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400"/>
        <w:tblW w:w="11908" w:type="dxa"/>
        <w:tblLook w:val="04A0" w:firstRow="1" w:lastRow="0" w:firstColumn="1" w:lastColumn="0" w:noHBand="0" w:noVBand="1"/>
      </w:tblPr>
      <w:tblGrid>
        <w:gridCol w:w="11908"/>
      </w:tblGrid>
      <w:tr w:rsidR="007D3817" w14:paraId="7B431E79" w14:textId="77777777" w:rsidTr="007D3817">
        <w:trPr>
          <w:trHeight w:val="2269"/>
        </w:trPr>
        <w:tc>
          <w:tcPr>
            <w:tcW w:w="11908" w:type="dxa"/>
            <w:shd w:val="clear" w:color="auto" w:fill="008A3E"/>
            <w:vAlign w:val="bottom"/>
          </w:tcPr>
          <w:p w14:paraId="71A507C5" w14:textId="7A50C67B" w:rsidR="005C6FDB" w:rsidRDefault="009234E2" w:rsidP="00E81156">
            <w:pPr>
              <w:pStyle w:val="DHHSmainheading"/>
              <w:spacing w:after="240"/>
              <w:ind w:firstLine="595"/>
              <w:rPr>
                <w:b/>
              </w:rPr>
            </w:pPr>
            <w:bookmarkStart w:id="0" w:name="_Toc410976288"/>
            <w:r>
              <w:rPr>
                <w:b/>
                <w:noProof/>
              </w:rPr>
              <w:drawing>
                <wp:anchor distT="0" distB="0" distL="114300" distR="114300" simplePos="0" relativeHeight="251658240" behindDoc="1" locked="0" layoutInCell="1" allowOverlap="1" wp14:anchorId="07DB6595" wp14:editId="5A714359">
                  <wp:simplePos x="0" y="0"/>
                  <wp:positionH relativeFrom="column">
                    <wp:posOffset>5422265</wp:posOffset>
                  </wp:positionH>
                  <wp:positionV relativeFrom="paragraph">
                    <wp:posOffset>-160655</wp:posOffset>
                  </wp:positionV>
                  <wp:extent cx="1790700" cy="1295400"/>
                  <wp:effectExtent l="0" t="0" r="0" b="0"/>
                  <wp:wrapTight wrapText="bothSides">
                    <wp:wrapPolygon edited="0">
                      <wp:start x="10264" y="0"/>
                      <wp:lineTo x="9191" y="424"/>
                      <wp:lineTo x="7813" y="2329"/>
                      <wp:lineTo x="7813" y="3388"/>
                      <wp:lineTo x="0" y="5294"/>
                      <wp:lineTo x="0" y="17788"/>
                      <wp:lineTo x="12102" y="20329"/>
                      <wp:lineTo x="12102" y="21176"/>
                      <wp:lineTo x="18843" y="21388"/>
                      <wp:lineTo x="19762" y="21388"/>
                      <wp:lineTo x="21447" y="21176"/>
                      <wp:lineTo x="21447" y="19482"/>
                      <wp:lineTo x="19302" y="16941"/>
                      <wp:lineTo x="19302" y="13553"/>
                      <wp:lineTo x="18077" y="10165"/>
                      <wp:lineTo x="18996" y="7200"/>
                      <wp:lineTo x="18383" y="6776"/>
                      <wp:lineTo x="14094" y="6776"/>
                      <wp:lineTo x="15472" y="3600"/>
                      <wp:lineTo x="15626" y="2541"/>
                      <wp:lineTo x="13787" y="212"/>
                      <wp:lineTo x="12868" y="0"/>
                      <wp:lineTo x="1026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295400"/>
                          </a:xfrm>
                          <a:prstGeom prst="rect">
                            <a:avLst/>
                          </a:prstGeom>
                        </pic:spPr>
                      </pic:pic>
                    </a:graphicData>
                  </a:graphic>
                  <wp14:sizeRelH relativeFrom="page">
                    <wp14:pctWidth>0</wp14:pctWidth>
                  </wp14:sizeRelH>
                  <wp14:sizeRelV relativeFrom="page">
                    <wp14:pctHeight>0</wp14:pctHeight>
                  </wp14:sizeRelV>
                </wp:anchor>
              </w:drawing>
            </w:r>
          </w:p>
          <w:p w14:paraId="3DC9A170" w14:textId="77777777" w:rsidR="007D3817" w:rsidRPr="00ED30CB" w:rsidRDefault="005C6FDB" w:rsidP="00E81156">
            <w:pPr>
              <w:pStyle w:val="DHHSmainheading"/>
              <w:spacing w:after="240"/>
              <w:ind w:firstLine="595"/>
              <w:rPr>
                <w:b/>
              </w:rPr>
            </w:pPr>
            <w:r w:rsidRPr="00ED30CB">
              <w:rPr>
                <w:b/>
              </w:rPr>
              <w:t xml:space="preserve">Healthy Families </w:t>
            </w:r>
            <w:r>
              <w:rPr>
                <w:b/>
              </w:rPr>
              <w:t xml:space="preserve">NZ </w:t>
            </w:r>
            <w:r w:rsidR="007D3817">
              <w:rPr>
                <w:b/>
              </w:rPr>
              <w:t xml:space="preserve"> </w:t>
            </w:r>
          </w:p>
        </w:tc>
      </w:tr>
      <w:tr w:rsidR="007D3817" w14:paraId="4CAE2E66" w14:textId="77777777" w:rsidTr="007D3817">
        <w:trPr>
          <w:trHeight w:val="703"/>
        </w:trPr>
        <w:tc>
          <w:tcPr>
            <w:tcW w:w="11908" w:type="dxa"/>
            <w:shd w:val="clear" w:color="auto" w:fill="005C2A"/>
            <w:vAlign w:val="bottom"/>
          </w:tcPr>
          <w:p w14:paraId="58F51186" w14:textId="77777777" w:rsidR="007D3817" w:rsidRPr="0024760B" w:rsidRDefault="007D3817" w:rsidP="007D3817">
            <w:pPr>
              <w:pStyle w:val="DHHSmainheading"/>
              <w:spacing w:before="120" w:after="120"/>
              <w:ind w:right="602" w:firstLine="595"/>
              <w:jc w:val="right"/>
              <w:rPr>
                <w:color w:val="538135" w:themeColor="accent6" w:themeShade="BF"/>
                <w:sz w:val="36"/>
                <w:szCs w:val="36"/>
              </w:rPr>
            </w:pPr>
            <w:r>
              <w:rPr>
                <w:sz w:val="36"/>
                <w:szCs w:val="36"/>
              </w:rPr>
              <w:t>Job</w:t>
            </w:r>
            <w:r w:rsidRPr="0024760B">
              <w:rPr>
                <w:sz w:val="36"/>
                <w:szCs w:val="36"/>
              </w:rPr>
              <w:t xml:space="preserve"> Description  </w:t>
            </w:r>
          </w:p>
        </w:tc>
      </w:tr>
    </w:tbl>
    <w:p w14:paraId="5136EE66" w14:textId="43A656A3" w:rsidR="007D3817" w:rsidRPr="007D3817" w:rsidRDefault="002E3FE5" w:rsidP="00803198">
      <w:pPr>
        <w:spacing w:before="240" w:after="240" w:line="480" w:lineRule="atLeast"/>
        <w:rPr>
          <w:rFonts w:ascii="Arial" w:hAnsi="Arial" w:cs="Arial"/>
          <w:b/>
          <w:color w:val="009644"/>
          <w:sz w:val="32"/>
          <w:u w:val="single"/>
        </w:rPr>
      </w:pPr>
      <w:r>
        <w:rPr>
          <w:rFonts w:ascii="Arial" w:hAnsi="Arial" w:cs="Arial"/>
          <w:b/>
          <w:color w:val="009644"/>
          <w:sz w:val="32"/>
          <w:u w:val="single"/>
        </w:rPr>
        <w:t>Systems Innovator</w:t>
      </w:r>
      <w:r w:rsidR="005C6FDB">
        <w:rPr>
          <w:rFonts w:ascii="Arial" w:hAnsi="Arial" w:cs="Arial"/>
          <w:b/>
          <w:color w:val="009644"/>
          <w:sz w:val="32"/>
          <w:u w:val="single"/>
        </w:rPr>
        <w:t xml:space="preserve"> </w:t>
      </w:r>
    </w:p>
    <w:p w14:paraId="436495BF" w14:textId="77777777" w:rsidR="001F148F" w:rsidRDefault="001F148F" w:rsidP="00803198">
      <w:pPr>
        <w:pStyle w:val="Heading1"/>
        <w:spacing w:before="360"/>
      </w:pPr>
      <w:r>
        <w:rPr>
          <w:rFonts w:cs="Times New Roman"/>
          <w:b/>
          <w:color w:val="009644"/>
          <w:sz w:val="28"/>
        </w:rPr>
        <w:t>Position Summary:</w:t>
      </w:r>
    </w:p>
    <w:p w14:paraId="385B603B" w14:textId="24878224" w:rsidR="00032B42" w:rsidRDefault="00775D28" w:rsidP="009234E2">
      <w:pPr>
        <w:pStyle w:val="DHHSbody"/>
        <w:jc w:val="both"/>
        <w:rPr>
          <w:sz w:val="21"/>
          <w:szCs w:val="21"/>
        </w:rPr>
      </w:pPr>
      <w:r w:rsidRPr="00803198">
        <w:rPr>
          <w:sz w:val="21"/>
          <w:szCs w:val="21"/>
        </w:rPr>
        <w:t xml:space="preserve">The Systems Innovator holds a helicopter view of the prevention system in the </w:t>
      </w:r>
      <w:r w:rsidR="00ED27FF">
        <w:rPr>
          <w:sz w:val="21"/>
          <w:szCs w:val="21"/>
        </w:rPr>
        <w:t>East Cape re</w:t>
      </w:r>
      <w:r w:rsidR="00ED27FF" w:rsidRPr="00803198">
        <w:rPr>
          <w:sz w:val="21"/>
          <w:szCs w:val="21"/>
        </w:rPr>
        <w:t>gion and</w:t>
      </w:r>
      <w:r w:rsidRPr="00803198">
        <w:rPr>
          <w:sz w:val="21"/>
          <w:szCs w:val="21"/>
        </w:rPr>
        <w:t xml:space="preserve"> is able to navigate local systems and structures</w:t>
      </w:r>
      <w:r w:rsidR="001F148F" w:rsidRPr="00803198">
        <w:rPr>
          <w:sz w:val="21"/>
          <w:szCs w:val="21"/>
        </w:rPr>
        <w:t xml:space="preserve"> with confidence and ease</w:t>
      </w:r>
      <w:r w:rsidRPr="00803198">
        <w:rPr>
          <w:sz w:val="21"/>
          <w:szCs w:val="21"/>
        </w:rPr>
        <w:t xml:space="preserve">, identifying and acting on opportunities for scale and impact. </w:t>
      </w:r>
    </w:p>
    <w:p w14:paraId="244F2A8F" w14:textId="77777777" w:rsidR="009234E2" w:rsidRDefault="002D75C5" w:rsidP="009234E2">
      <w:pPr>
        <w:pStyle w:val="DHHSbody"/>
        <w:jc w:val="both"/>
        <w:rPr>
          <w:sz w:val="21"/>
          <w:szCs w:val="21"/>
        </w:rPr>
      </w:pPr>
      <w:r w:rsidRPr="00803198">
        <w:rPr>
          <w:sz w:val="21"/>
          <w:szCs w:val="21"/>
        </w:rPr>
        <w:t>The</w:t>
      </w:r>
      <w:r w:rsidR="00ED30CB" w:rsidRPr="00803198">
        <w:rPr>
          <w:sz w:val="21"/>
          <w:szCs w:val="21"/>
        </w:rPr>
        <w:t xml:space="preserve"> </w:t>
      </w:r>
      <w:r w:rsidR="002E3FE5" w:rsidRPr="00803198">
        <w:rPr>
          <w:sz w:val="21"/>
          <w:szCs w:val="21"/>
        </w:rPr>
        <w:t xml:space="preserve">Systems Innovator does not deliver services, but creates opportunities and initiatives through scalable, system-level experiments, design challenges and prototypes </w:t>
      </w:r>
      <w:r w:rsidR="001F148F" w:rsidRPr="00803198">
        <w:rPr>
          <w:sz w:val="21"/>
          <w:szCs w:val="21"/>
        </w:rPr>
        <w:t>utilising</w:t>
      </w:r>
      <w:r w:rsidR="002E3FE5" w:rsidRPr="00803198">
        <w:rPr>
          <w:sz w:val="21"/>
          <w:szCs w:val="21"/>
        </w:rPr>
        <w:t xml:space="preserve"> a systems approach to the reduction of risk factors for major health loss and improving equity. </w:t>
      </w:r>
    </w:p>
    <w:p w14:paraId="04D1A04D" w14:textId="4B9668C1" w:rsidR="007C78F0" w:rsidRPr="00803198" w:rsidRDefault="002D75C5" w:rsidP="009234E2">
      <w:pPr>
        <w:pStyle w:val="DHHSbody"/>
        <w:jc w:val="both"/>
        <w:rPr>
          <w:sz w:val="21"/>
          <w:szCs w:val="21"/>
        </w:rPr>
      </w:pPr>
      <w:r w:rsidRPr="00803198">
        <w:rPr>
          <w:sz w:val="21"/>
          <w:szCs w:val="21"/>
        </w:rPr>
        <w:t xml:space="preserve">Reporting to the </w:t>
      </w:r>
      <w:r w:rsidR="009234E2">
        <w:rPr>
          <w:sz w:val="21"/>
          <w:szCs w:val="21"/>
        </w:rPr>
        <w:t>Practice Lead</w:t>
      </w:r>
      <w:r w:rsidR="001F148F" w:rsidRPr="00803198">
        <w:rPr>
          <w:sz w:val="21"/>
          <w:szCs w:val="21"/>
        </w:rPr>
        <w:t>,</w:t>
      </w:r>
      <w:r w:rsidR="00A541D3" w:rsidRPr="00803198">
        <w:rPr>
          <w:sz w:val="21"/>
          <w:szCs w:val="21"/>
        </w:rPr>
        <w:t xml:space="preserve"> </w:t>
      </w:r>
      <w:r w:rsidR="001F148F" w:rsidRPr="00803198">
        <w:rPr>
          <w:sz w:val="21"/>
          <w:szCs w:val="21"/>
        </w:rPr>
        <w:t>the Systems Innovator</w:t>
      </w:r>
      <w:r w:rsidR="00A541D3" w:rsidRPr="00803198">
        <w:rPr>
          <w:sz w:val="21"/>
          <w:szCs w:val="21"/>
        </w:rPr>
        <w:t xml:space="preserve"> </w:t>
      </w:r>
      <w:r w:rsidR="001F148F" w:rsidRPr="00803198">
        <w:rPr>
          <w:sz w:val="21"/>
          <w:szCs w:val="21"/>
        </w:rPr>
        <w:t xml:space="preserve">partners with, and </w:t>
      </w:r>
      <w:r w:rsidR="007D3817" w:rsidRPr="00803198">
        <w:rPr>
          <w:sz w:val="21"/>
          <w:szCs w:val="21"/>
        </w:rPr>
        <w:t xml:space="preserve">connects </w:t>
      </w:r>
      <w:r w:rsidR="00A541D3" w:rsidRPr="00803198">
        <w:rPr>
          <w:sz w:val="21"/>
          <w:szCs w:val="21"/>
        </w:rPr>
        <w:t xml:space="preserve">others </w:t>
      </w:r>
      <w:r w:rsidR="007C78F0" w:rsidRPr="00803198">
        <w:rPr>
          <w:sz w:val="21"/>
          <w:szCs w:val="21"/>
        </w:rPr>
        <w:t xml:space="preserve">to </w:t>
      </w:r>
      <w:r w:rsidR="001F148F" w:rsidRPr="00803198">
        <w:rPr>
          <w:sz w:val="21"/>
          <w:szCs w:val="21"/>
        </w:rPr>
        <w:t>Healthy Families</w:t>
      </w:r>
      <w:r w:rsidR="00ED27FF">
        <w:rPr>
          <w:sz w:val="21"/>
          <w:szCs w:val="21"/>
        </w:rPr>
        <w:t xml:space="preserve"> East Cape.</w:t>
      </w:r>
      <w:r w:rsidR="001F148F" w:rsidRPr="00803198">
        <w:rPr>
          <w:sz w:val="21"/>
          <w:szCs w:val="21"/>
        </w:rPr>
        <w:t xml:space="preserve"> The Systems Innovator</w:t>
      </w:r>
      <w:r w:rsidR="007C78F0" w:rsidRPr="00803198">
        <w:rPr>
          <w:sz w:val="21"/>
          <w:szCs w:val="21"/>
        </w:rPr>
        <w:t xml:space="preserve"> build</w:t>
      </w:r>
      <w:r w:rsidR="00775D28" w:rsidRPr="00803198">
        <w:rPr>
          <w:sz w:val="21"/>
          <w:szCs w:val="21"/>
        </w:rPr>
        <w:t>s</w:t>
      </w:r>
      <w:r w:rsidR="007C78F0" w:rsidRPr="00803198">
        <w:rPr>
          <w:sz w:val="21"/>
          <w:szCs w:val="21"/>
        </w:rPr>
        <w:t xml:space="preserve"> the capacity and capability of the </w:t>
      </w:r>
      <w:r w:rsidR="001F148F" w:rsidRPr="00803198">
        <w:rPr>
          <w:sz w:val="21"/>
          <w:szCs w:val="21"/>
        </w:rPr>
        <w:t xml:space="preserve">Healthy Families </w:t>
      </w:r>
      <w:r w:rsidR="00ED27FF">
        <w:rPr>
          <w:sz w:val="21"/>
          <w:szCs w:val="21"/>
        </w:rPr>
        <w:t xml:space="preserve">East Cape </w:t>
      </w:r>
      <w:r w:rsidR="001F148F" w:rsidRPr="00803198">
        <w:rPr>
          <w:sz w:val="21"/>
          <w:szCs w:val="21"/>
        </w:rPr>
        <w:t>workforce, sharing learnings and innovative practice across the network</w:t>
      </w:r>
      <w:r w:rsidR="00F979A6">
        <w:rPr>
          <w:sz w:val="21"/>
          <w:szCs w:val="21"/>
        </w:rPr>
        <w:t xml:space="preserve"> to strengthen and support the healthy prevention systems within the East Cape region. </w:t>
      </w:r>
    </w:p>
    <w:p w14:paraId="78FF4A43" w14:textId="77777777" w:rsidR="00210564" w:rsidRPr="00210564" w:rsidRDefault="0015394D" w:rsidP="00803198">
      <w:pPr>
        <w:pStyle w:val="Heading1"/>
        <w:spacing w:before="360"/>
      </w:pPr>
      <w:r>
        <w:rPr>
          <w:rFonts w:cs="Times New Roman"/>
          <w:b/>
          <w:color w:val="009644"/>
          <w:sz w:val="28"/>
        </w:rPr>
        <w:t>A</w:t>
      </w:r>
      <w:r w:rsidR="005858F7">
        <w:rPr>
          <w:rFonts w:cs="Times New Roman"/>
          <w:b/>
          <w:color w:val="009644"/>
          <w:sz w:val="28"/>
        </w:rPr>
        <w:t xml:space="preserve"> </w:t>
      </w:r>
      <w:r w:rsidR="002E3FE5">
        <w:rPr>
          <w:rFonts w:cs="Times New Roman"/>
          <w:b/>
          <w:color w:val="009644"/>
          <w:sz w:val="28"/>
        </w:rPr>
        <w:t>Systems Innovator</w:t>
      </w:r>
      <w:r w:rsidR="007C78F0">
        <w:rPr>
          <w:rFonts w:cs="Times New Roman"/>
          <w:b/>
          <w:color w:val="009644"/>
          <w:sz w:val="28"/>
        </w:rPr>
        <w:t>:</w:t>
      </w:r>
    </w:p>
    <w:p w14:paraId="2F0B599B" w14:textId="77777777" w:rsidR="00B924C3" w:rsidRPr="00B924C3" w:rsidRDefault="00B924C3" w:rsidP="00B924C3">
      <w:pPr>
        <w:pStyle w:val="ListParagraph"/>
        <w:numPr>
          <w:ilvl w:val="0"/>
          <w:numId w:val="27"/>
        </w:numPr>
        <w:shd w:val="clear" w:color="auto" w:fill="FFFFFF"/>
        <w:spacing w:after="100" w:afterAutospacing="1" w:line="360" w:lineRule="auto"/>
        <w:rPr>
          <w:rFonts w:ascii="Arial" w:eastAsia="Times New Roman" w:hAnsi="Arial" w:cs="Arial"/>
        </w:rPr>
      </w:pPr>
      <w:r w:rsidRPr="00B924C3">
        <w:rPr>
          <w:rFonts w:ascii="Arial" w:eastAsia="Times New Roman" w:hAnsi="Arial" w:cs="Arial"/>
        </w:rPr>
        <w:t>An individual who is passionate about the health of our people and region</w:t>
      </w:r>
    </w:p>
    <w:p w14:paraId="617967B9" w14:textId="77777777" w:rsidR="00B924C3" w:rsidRPr="00B924C3" w:rsidRDefault="00B924C3" w:rsidP="00B924C3">
      <w:pPr>
        <w:pStyle w:val="ListParagraph"/>
        <w:numPr>
          <w:ilvl w:val="0"/>
          <w:numId w:val="27"/>
        </w:numPr>
        <w:shd w:val="clear" w:color="auto" w:fill="FFFFFF"/>
        <w:spacing w:after="100" w:afterAutospacing="1" w:line="360" w:lineRule="auto"/>
        <w:rPr>
          <w:rFonts w:ascii="Arial" w:eastAsia="Times New Roman" w:hAnsi="Arial" w:cs="Arial"/>
        </w:rPr>
      </w:pPr>
      <w:r w:rsidRPr="00B924C3">
        <w:rPr>
          <w:rFonts w:ascii="Arial" w:eastAsia="Times New Roman" w:hAnsi="Arial" w:cs="Arial"/>
        </w:rPr>
        <w:t>Someone who enjoys working with community, sector stakeholders and organisations</w:t>
      </w:r>
    </w:p>
    <w:p w14:paraId="098D0AF0" w14:textId="77777777" w:rsidR="00B924C3" w:rsidRPr="00B924C3" w:rsidRDefault="00B924C3" w:rsidP="00B924C3">
      <w:pPr>
        <w:pStyle w:val="ListParagraph"/>
        <w:numPr>
          <w:ilvl w:val="0"/>
          <w:numId w:val="27"/>
        </w:numPr>
        <w:shd w:val="clear" w:color="auto" w:fill="FFFFFF"/>
        <w:spacing w:after="100" w:afterAutospacing="1" w:line="360" w:lineRule="auto"/>
        <w:rPr>
          <w:rFonts w:ascii="Arial" w:eastAsia="Times New Roman" w:hAnsi="Arial" w:cs="Arial"/>
        </w:rPr>
      </w:pPr>
      <w:r w:rsidRPr="00B924C3">
        <w:rPr>
          <w:rFonts w:ascii="Arial" w:eastAsia="Times New Roman" w:hAnsi="Arial" w:cs="Arial"/>
        </w:rPr>
        <w:t>A bright and conceptual creative, who thinks outside of the box</w:t>
      </w:r>
    </w:p>
    <w:p w14:paraId="02E94DCB" w14:textId="77777777" w:rsidR="00B924C3" w:rsidRPr="00B924C3" w:rsidRDefault="00B924C3" w:rsidP="00B924C3">
      <w:pPr>
        <w:pStyle w:val="ListParagraph"/>
        <w:numPr>
          <w:ilvl w:val="0"/>
          <w:numId w:val="27"/>
        </w:numPr>
        <w:shd w:val="clear" w:color="auto" w:fill="FFFFFF"/>
        <w:spacing w:after="100" w:afterAutospacing="1" w:line="360" w:lineRule="auto"/>
        <w:rPr>
          <w:rFonts w:ascii="Arial" w:eastAsia="Times New Roman" w:hAnsi="Arial" w:cs="Arial"/>
        </w:rPr>
      </w:pPr>
      <w:r w:rsidRPr="00B924C3">
        <w:rPr>
          <w:rFonts w:ascii="Arial" w:eastAsia="Times New Roman" w:hAnsi="Arial" w:cs="Arial"/>
        </w:rPr>
        <w:t>An innovative thinker with a passion for co-design</w:t>
      </w:r>
    </w:p>
    <w:p w14:paraId="4B5A057D" w14:textId="77777777" w:rsidR="00B924C3" w:rsidRPr="00B924C3" w:rsidRDefault="00B924C3" w:rsidP="00B924C3">
      <w:pPr>
        <w:pStyle w:val="ListParagraph"/>
        <w:numPr>
          <w:ilvl w:val="0"/>
          <w:numId w:val="27"/>
        </w:numPr>
        <w:spacing w:after="160" w:line="259" w:lineRule="auto"/>
        <w:rPr>
          <w:rFonts w:ascii="Arial" w:hAnsi="Arial" w:cs="Arial"/>
        </w:rPr>
      </w:pPr>
      <w:r w:rsidRPr="00B924C3">
        <w:rPr>
          <w:rFonts w:ascii="Arial" w:hAnsi="Arial" w:cs="Arial"/>
        </w:rPr>
        <w:t xml:space="preserve">An individual who has had an exposure of experience in concepts of health from a Mātauranga Māori perspective </w:t>
      </w:r>
    </w:p>
    <w:p w14:paraId="579174B6" w14:textId="77777777" w:rsidR="00B924C3" w:rsidRPr="00B924C3" w:rsidRDefault="00B924C3" w:rsidP="00B924C3">
      <w:pPr>
        <w:pStyle w:val="ListParagraph"/>
        <w:numPr>
          <w:ilvl w:val="0"/>
          <w:numId w:val="27"/>
        </w:numPr>
        <w:shd w:val="clear" w:color="auto" w:fill="FFFFFF"/>
        <w:spacing w:after="100" w:afterAutospacing="1" w:line="360" w:lineRule="auto"/>
        <w:rPr>
          <w:rFonts w:ascii="Arial" w:eastAsia="Times New Roman" w:hAnsi="Arial" w:cs="Arial"/>
        </w:rPr>
      </w:pPr>
      <w:r w:rsidRPr="00B924C3">
        <w:rPr>
          <w:rFonts w:ascii="Arial" w:eastAsia="Times New Roman" w:hAnsi="Arial" w:cs="Arial"/>
        </w:rPr>
        <w:t>An experienced team player with the ability to cope under pressure</w:t>
      </w:r>
    </w:p>
    <w:p w14:paraId="023754F8" w14:textId="77777777" w:rsidR="00B924C3" w:rsidRPr="00B924C3" w:rsidRDefault="00B924C3" w:rsidP="00B924C3">
      <w:pPr>
        <w:numPr>
          <w:ilvl w:val="0"/>
          <w:numId w:val="27"/>
        </w:numPr>
        <w:shd w:val="clear" w:color="auto" w:fill="FFFFFF"/>
        <w:spacing w:before="100" w:beforeAutospacing="1" w:after="100" w:afterAutospacing="1" w:line="360" w:lineRule="auto"/>
        <w:rPr>
          <w:rFonts w:ascii="Arial" w:hAnsi="Arial" w:cs="Arial"/>
          <w:sz w:val="21"/>
          <w:szCs w:val="21"/>
          <w:lang w:eastAsia="en-NZ"/>
        </w:rPr>
      </w:pPr>
      <w:r w:rsidRPr="00B924C3">
        <w:rPr>
          <w:rFonts w:ascii="Arial" w:hAnsi="Arial" w:cs="Arial"/>
          <w:sz w:val="21"/>
          <w:szCs w:val="21"/>
          <w:lang w:eastAsia="en-NZ"/>
        </w:rPr>
        <w:t>An effective communicator that can tell stories to excite and mobilise people into action</w:t>
      </w:r>
    </w:p>
    <w:p w14:paraId="1FC36252" w14:textId="77777777" w:rsidR="00B924C3" w:rsidRPr="00B924C3" w:rsidRDefault="00B924C3" w:rsidP="00B924C3">
      <w:pPr>
        <w:numPr>
          <w:ilvl w:val="0"/>
          <w:numId w:val="27"/>
        </w:numPr>
        <w:shd w:val="clear" w:color="auto" w:fill="FFFFFF"/>
        <w:spacing w:before="100" w:beforeAutospacing="1" w:after="100" w:afterAutospacing="1" w:line="360" w:lineRule="auto"/>
        <w:rPr>
          <w:rFonts w:ascii="Arial" w:hAnsi="Arial" w:cs="Arial"/>
          <w:sz w:val="21"/>
          <w:szCs w:val="21"/>
          <w:lang w:eastAsia="en-NZ"/>
        </w:rPr>
      </w:pPr>
      <w:r w:rsidRPr="00B924C3">
        <w:rPr>
          <w:rFonts w:ascii="Arial" w:hAnsi="Arial" w:cs="Arial"/>
          <w:sz w:val="21"/>
          <w:szCs w:val="21"/>
          <w:lang w:eastAsia="en-NZ"/>
        </w:rPr>
        <w:t>A passionate beacon, with a focus on Māori and East Cape populations and regions</w:t>
      </w:r>
    </w:p>
    <w:p w14:paraId="259FAE6C" w14:textId="77777777" w:rsidR="00B924C3" w:rsidRPr="00B924C3" w:rsidRDefault="00B924C3" w:rsidP="00B924C3">
      <w:pPr>
        <w:numPr>
          <w:ilvl w:val="0"/>
          <w:numId w:val="27"/>
        </w:numPr>
        <w:shd w:val="clear" w:color="auto" w:fill="FFFFFF"/>
        <w:spacing w:before="100" w:beforeAutospacing="1" w:after="100" w:afterAutospacing="1" w:line="360" w:lineRule="auto"/>
        <w:rPr>
          <w:rFonts w:ascii="Arial" w:hAnsi="Arial" w:cs="Arial"/>
          <w:sz w:val="21"/>
          <w:szCs w:val="21"/>
          <w:lang w:eastAsia="en-NZ"/>
        </w:rPr>
      </w:pPr>
      <w:r w:rsidRPr="00B924C3">
        <w:rPr>
          <w:rFonts w:ascii="Arial" w:hAnsi="Arial" w:cs="Arial"/>
          <w:sz w:val="21"/>
          <w:szCs w:val="21"/>
          <w:lang w:eastAsia="en-NZ"/>
        </w:rPr>
        <w:t>A committed professional, who can identify system leaders, opportunities and levers</w:t>
      </w:r>
    </w:p>
    <w:p w14:paraId="79F32C6A" w14:textId="77777777" w:rsidR="00B924C3" w:rsidRPr="00B924C3" w:rsidRDefault="00B924C3" w:rsidP="00B924C3">
      <w:pPr>
        <w:numPr>
          <w:ilvl w:val="0"/>
          <w:numId w:val="27"/>
        </w:numPr>
        <w:shd w:val="clear" w:color="auto" w:fill="FFFFFF"/>
        <w:spacing w:before="100" w:beforeAutospacing="1" w:after="100" w:afterAutospacing="1" w:line="360" w:lineRule="auto"/>
        <w:rPr>
          <w:rFonts w:ascii="Arial" w:hAnsi="Arial" w:cs="Arial"/>
          <w:sz w:val="21"/>
          <w:szCs w:val="21"/>
          <w:lang w:eastAsia="en-NZ"/>
        </w:rPr>
      </w:pPr>
      <w:r w:rsidRPr="00B924C3">
        <w:rPr>
          <w:rFonts w:ascii="Arial" w:hAnsi="Arial" w:cs="Arial"/>
          <w:sz w:val="21"/>
          <w:szCs w:val="21"/>
          <w:lang w:eastAsia="en-NZ"/>
        </w:rPr>
        <w:t>A passionate individual who can work collectively to enable change that positive impacts our community and beyond</w:t>
      </w:r>
    </w:p>
    <w:p w14:paraId="00FBCDC8" w14:textId="77777777" w:rsidR="00B924C3" w:rsidRPr="00B924C3" w:rsidRDefault="00B924C3" w:rsidP="00B924C3">
      <w:pPr>
        <w:numPr>
          <w:ilvl w:val="0"/>
          <w:numId w:val="27"/>
        </w:numPr>
        <w:shd w:val="clear" w:color="auto" w:fill="FFFFFF"/>
        <w:spacing w:before="100" w:beforeAutospacing="1" w:after="100" w:afterAutospacing="1" w:line="360" w:lineRule="auto"/>
        <w:rPr>
          <w:rFonts w:ascii="Arial" w:hAnsi="Arial" w:cs="Arial"/>
          <w:sz w:val="21"/>
          <w:szCs w:val="21"/>
          <w:lang w:eastAsia="en-NZ"/>
        </w:rPr>
      </w:pPr>
      <w:r w:rsidRPr="00B924C3">
        <w:rPr>
          <w:rFonts w:ascii="Arial" w:hAnsi="Arial" w:cs="Arial"/>
          <w:sz w:val="21"/>
          <w:szCs w:val="21"/>
          <w:lang w:eastAsia="en-NZ"/>
        </w:rPr>
        <w:t>Someone who provokes new thinking and fosters collaboration</w:t>
      </w:r>
    </w:p>
    <w:p w14:paraId="253D6FE1" w14:textId="77777777" w:rsidR="007D3817" w:rsidRDefault="007D3817" w:rsidP="00803198">
      <w:pPr>
        <w:pStyle w:val="Heading1"/>
        <w:spacing w:before="240" w:after="240"/>
        <w:rPr>
          <w:rFonts w:cs="Times New Roman"/>
          <w:b/>
          <w:color w:val="009644"/>
          <w:sz w:val="32"/>
          <w:u w:val="single"/>
        </w:rPr>
      </w:pPr>
      <w:r>
        <w:rPr>
          <w:rFonts w:cs="Times New Roman"/>
          <w:b/>
          <w:color w:val="009644"/>
          <w:sz w:val="32"/>
          <w:u w:val="single"/>
        </w:rPr>
        <w:t>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7241"/>
      </w:tblGrid>
      <w:tr w:rsidR="007D3817" w14:paraId="4CE3DE20" w14:textId="77777777" w:rsidTr="462E8E54">
        <w:tc>
          <w:tcPr>
            <w:tcW w:w="2682" w:type="dxa"/>
            <w:tcBorders>
              <w:top w:val="single" w:sz="4" w:space="0" w:color="auto"/>
              <w:left w:val="nil"/>
              <w:bottom w:val="single" w:sz="4" w:space="0" w:color="auto"/>
              <w:right w:val="single" w:sz="4" w:space="0" w:color="auto"/>
            </w:tcBorders>
            <w:hideMark/>
          </w:tcPr>
          <w:p w14:paraId="40F9C5B5" w14:textId="77777777" w:rsidR="007D3817" w:rsidRDefault="007D3817" w:rsidP="00803198">
            <w:pPr>
              <w:pStyle w:val="DHHStablecolhead"/>
              <w:spacing w:line="256" w:lineRule="auto"/>
              <w:rPr>
                <w:color w:val="005C2A"/>
                <w:sz w:val="21"/>
                <w:szCs w:val="21"/>
              </w:rPr>
            </w:pPr>
            <w:r>
              <w:rPr>
                <w:color w:val="005C2A"/>
                <w:sz w:val="21"/>
                <w:szCs w:val="21"/>
              </w:rPr>
              <w:t>Title</w:t>
            </w:r>
          </w:p>
        </w:tc>
        <w:tc>
          <w:tcPr>
            <w:tcW w:w="7241" w:type="dxa"/>
            <w:tcBorders>
              <w:top w:val="single" w:sz="4" w:space="0" w:color="auto"/>
              <w:left w:val="single" w:sz="4" w:space="0" w:color="auto"/>
              <w:bottom w:val="single" w:sz="4" w:space="0" w:color="auto"/>
              <w:right w:val="nil"/>
            </w:tcBorders>
            <w:hideMark/>
          </w:tcPr>
          <w:p w14:paraId="492288B8" w14:textId="44528E1C" w:rsidR="007D3817" w:rsidRDefault="462E8E54" w:rsidP="462E8E54">
            <w:pPr>
              <w:pStyle w:val="DHHSbody"/>
              <w:rPr>
                <w:rFonts w:eastAsia="Calibri" w:cs="Arial"/>
                <w:sz w:val="21"/>
                <w:szCs w:val="21"/>
              </w:rPr>
            </w:pPr>
            <w:r w:rsidRPr="462E8E54">
              <w:rPr>
                <w:sz w:val="21"/>
                <w:szCs w:val="21"/>
              </w:rPr>
              <w:t xml:space="preserve">Systems Innovator </w:t>
            </w:r>
          </w:p>
        </w:tc>
      </w:tr>
      <w:tr w:rsidR="004B073B" w14:paraId="74959490" w14:textId="77777777" w:rsidTr="462E8E54">
        <w:tc>
          <w:tcPr>
            <w:tcW w:w="2682" w:type="dxa"/>
            <w:tcBorders>
              <w:top w:val="single" w:sz="4" w:space="0" w:color="auto"/>
              <w:left w:val="nil"/>
              <w:bottom w:val="single" w:sz="4" w:space="0" w:color="auto"/>
              <w:right w:val="single" w:sz="4" w:space="0" w:color="auto"/>
            </w:tcBorders>
            <w:hideMark/>
          </w:tcPr>
          <w:p w14:paraId="5CCD3EF3" w14:textId="77777777" w:rsidR="004B073B" w:rsidRDefault="004B073B" w:rsidP="004B073B">
            <w:pPr>
              <w:pStyle w:val="DHHStablecolhead"/>
              <w:spacing w:line="256" w:lineRule="auto"/>
              <w:rPr>
                <w:color w:val="005C2A"/>
                <w:sz w:val="21"/>
                <w:szCs w:val="21"/>
              </w:rPr>
            </w:pPr>
            <w:r>
              <w:rPr>
                <w:color w:val="005C2A"/>
                <w:sz w:val="21"/>
                <w:szCs w:val="21"/>
              </w:rPr>
              <w:t>Organisation</w:t>
            </w:r>
          </w:p>
        </w:tc>
        <w:tc>
          <w:tcPr>
            <w:tcW w:w="7241" w:type="dxa"/>
            <w:tcBorders>
              <w:top w:val="single" w:sz="4" w:space="0" w:color="auto"/>
              <w:left w:val="single" w:sz="4" w:space="0" w:color="auto"/>
              <w:bottom w:val="single" w:sz="4" w:space="0" w:color="auto"/>
              <w:right w:val="nil"/>
            </w:tcBorders>
            <w:hideMark/>
          </w:tcPr>
          <w:p w14:paraId="48F4DB80" w14:textId="36C08DAD" w:rsidR="004B073B" w:rsidRPr="004B073B" w:rsidRDefault="00ED27FF" w:rsidP="004B073B">
            <w:pPr>
              <w:pStyle w:val="TableParagraph"/>
              <w:spacing w:before="38" w:line="256" w:lineRule="auto"/>
              <w:rPr>
                <w:rFonts w:ascii="Arial" w:eastAsia="Arial" w:hAnsi="Arial" w:cs="Arial"/>
                <w:sz w:val="21"/>
                <w:szCs w:val="21"/>
              </w:rPr>
            </w:pPr>
            <w:r>
              <w:rPr>
                <w:rFonts w:ascii="Arial" w:hAnsi="Arial" w:cs="Arial"/>
                <w:sz w:val="21"/>
                <w:szCs w:val="21"/>
              </w:rPr>
              <w:t>Te Ao Hou Trust</w:t>
            </w:r>
          </w:p>
        </w:tc>
      </w:tr>
      <w:tr w:rsidR="004B073B" w14:paraId="520570AB" w14:textId="77777777" w:rsidTr="462E8E54">
        <w:tc>
          <w:tcPr>
            <w:tcW w:w="2682" w:type="dxa"/>
            <w:tcBorders>
              <w:top w:val="single" w:sz="4" w:space="0" w:color="auto"/>
              <w:left w:val="nil"/>
              <w:bottom w:val="single" w:sz="4" w:space="0" w:color="auto"/>
              <w:right w:val="single" w:sz="4" w:space="0" w:color="auto"/>
            </w:tcBorders>
            <w:hideMark/>
          </w:tcPr>
          <w:p w14:paraId="29715B10" w14:textId="77777777" w:rsidR="004B073B" w:rsidRDefault="004B073B" w:rsidP="004B073B">
            <w:pPr>
              <w:pStyle w:val="DHHStablecolhead"/>
              <w:spacing w:line="256" w:lineRule="auto"/>
              <w:rPr>
                <w:color w:val="005C2A"/>
                <w:sz w:val="21"/>
                <w:szCs w:val="21"/>
              </w:rPr>
            </w:pPr>
            <w:r>
              <w:rPr>
                <w:color w:val="005C2A"/>
                <w:sz w:val="21"/>
                <w:szCs w:val="21"/>
              </w:rPr>
              <w:lastRenderedPageBreak/>
              <w:t>Group / Unit</w:t>
            </w:r>
          </w:p>
        </w:tc>
        <w:tc>
          <w:tcPr>
            <w:tcW w:w="7241" w:type="dxa"/>
            <w:tcBorders>
              <w:top w:val="single" w:sz="4" w:space="0" w:color="auto"/>
              <w:left w:val="single" w:sz="4" w:space="0" w:color="auto"/>
              <w:bottom w:val="single" w:sz="4" w:space="0" w:color="auto"/>
              <w:right w:val="nil"/>
            </w:tcBorders>
            <w:hideMark/>
          </w:tcPr>
          <w:p w14:paraId="7CBF4D4D" w14:textId="4033F78D" w:rsidR="004B073B" w:rsidRDefault="00ED27FF" w:rsidP="004B073B">
            <w:pPr>
              <w:pStyle w:val="DHHSbody"/>
              <w:rPr>
                <w:sz w:val="21"/>
                <w:szCs w:val="21"/>
              </w:rPr>
            </w:pPr>
            <w:r>
              <w:rPr>
                <w:sz w:val="21"/>
                <w:szCs w:val="21"/>
              </w:rPr>
              <w:t>Healthy Families NZ</w:t>
            </w:r>
          </w:p>
        </w:tc>
      </w:tr>
      <w:tr w:rsidR="004B073B" w14:paraId="4A399165" w14:textId="77777777" w:rsidTr="462E8E54">
        <w:tc>
          <w:tcPr>
            <w:tcW w:w="2682" w:type="dxa"/>
            <w:tcBorders>
              <w:top w:val="single" w:sz="4" w:space="0" w:color="auto"/>
              <w:left w:val="nil"/>
              <w:bottom w:val="single" w:sz="4" w:space="0" w:color="auto"/>
              <w:right w:val="single" w:sz="4" w:space="0" w:color="auto"/>
            </w:tcBorders>
            <w:hideMark/>
          </w:tcPr>
          <w:p w14:paraId="35C026F7" w14:textId="77777777" w:rsidR="004B073B" w:rsidRDefault="004B073B" w:rsidP="004B073B">
            <w:pPr>
              <w:pStyle w:val="DHHStablecolhead"/>
              <w:spacing w:line="256" w:lineRule="auto"/>
              <w:rPr>
                <w:color w:val="005C2A"/>
                <w:sz w:val="21"/>
                <w:szCs w:val="21"/>
              </w:rPr>
            </w:pPr>
            <w:r>
              <w:rPr>
                <w:color w:val="005C2A"/>
                <w:sz w:val="21"/>
                <w:szCs w:val="21"/>
              </w:rPr>
              <w:t>Work location</w:t>
            </w:r>
          </w:p>
        </w:tc>
        <w:tc>
          <w:tcPr>
            <w:tcW w:w="7241" w:type="dxa"/>
            <w:tcBorders>
              <w:top w:val="single" w:sz="4" w:space="0" w:color="auto"/>
              <w:left w:val="single" w:sz="4" w:space="0" w:color="auto"/>
              <w:bottom w:val="single" w:sz="4" w:space="0" w:color="auto"/>
              <w:right w:val="nil"/>
            </w:tcBorders>
            <w:hideMark/>
          </w:tcPr>
          <w:p w14:paraId="27A39937" w14:textId="7F27151C" w:rsidR="004B073B" w:rsidRDefault="462E8E54" w:rsidP="462E8E54">
            <w:pPr>
              <w:pStyle w:val="DHHSbody"/>
              <w:rPr>
                <w:sz w:val="21"/>
                <w:szCs w:val="21"/>
              </w:rPr>
            </w:pPr>
            <w:r w:rsidRPr="462E8E54">
              <w:rPr>
                <w:sz w:val="21"/>
                <w:szCs w:val="21"/>
              </w:rPr>
              <w:t>Gisborne</w:t>
            </w:r>
            <w:r w:rsidR="00B924C3">
              <w:rPr>
                <w:sz w:val="21"/>
                <w:szCs w:val="21"/>
              </w:rPr>
              <w:t>/ Opotiki</w:t>
            </w:r>
          </w:p>
        </w:tc>
      </w:tr>
      <w:tr w:rsidR="007D3817" w14:paraId="714ED038" w14:textId="77777777" w:rsidTr="462E8E54">
        <w:tc>
          <w:tcPr>
            <w:tcW w:w="2682" w:type="dxa"/>
            <w:tcBorders>
              <w:top w:val="single" w:sz="4" w:space="0" w:color="auto"/>
              <w:left w:val="nil"/>
              <w:bottom w:val="single" w:sz="4" w:space="0" w:color="auto"/>
              <w:right w:val="single" w:sz="4" w:space="0" w:color="auto"/>
            </w:tcBorders>
            <w:hideMark/>
          </w:tcPr>
          <w:p w14:paraId="273EFB18" w14:textId="77777777" w:rsidR="007D3817" w:rsidRDefault="007D3817" w:rsidP="00803198">
            <w:pPr>
              <w:pStyle w:val="DHHStablecolhead"/>
              <w:spacing w:line="256" w:lineRule="auto"/>
              <w:rPr>
                <w:color w:val="005C2A"/>
                <w:sz w:val="21"/>
                <w:szCs w:val="21"/>
              </w:rPr>
            </w:pPr>
            <w:r>
              <w:rPr>
                <w:color w:val="005C2A"/>
                <w:sz w:val="21"/>
                <w:szCs w:val="21"/>
              </w:rPr>
              <w:t>Position reports to</w:t>
            </w:r>
          </w:p>
        </w:tc>
        <w:tc>
          <w:tcPr>
            <w:tcW w:w="7241" w:type="dxa"/>
            <w:tcBorders>
              <w:top w:val="single" w:sz="4" w:space="0" w:color="auto"/>
              <w:left w:val="single" w:sz="4" w:space="0" w:color="auto"/>
              <w:bottom w:val="single" w:sz="4" w:space="0" w:color="auto"/>
              <w:right w:val="nil"/>
            </w:tcBorders>
            <w:hideMark/>
          </w:tcPr>
          <w:p w14:paraId="363383AA" w14:textId="66D5F5C7" w:rsidR="007D3817" w:rsidRPr="004B073B" w:rsidRDefault="009234E2" w:rsidP="00803198">
            <w:pPr>
              <w:pStyle w:val="DHHSbody"/>
              <w:rPr>
                <w:sz w:val="21"/>
                <w:szCs w:val="21"/>
              </w:rPr>
            </w:pPr>
            <w:r>
              <w:rPr>
                <w:rFonts w:eastAsia="Calibri" w:cs="Arial"/>
                <w:sz w:val="21"/>
                <w:szCs w:val="21"/>
              </w:rPr>
              <w:t>Practice Lead, Healthy Families East Cape</w:t>
            </w:r>
            <w:r w:rsidR="00BD4584">
              <w:rPr>
                <w:rFonts w:eastAsia="Calibri" w:cs="Arial"/>
                <w:sz w:val="21"/>
                <w:szCs w:val="21"/>
              </w:rPr>
              <w:t xml:space="preserve"> </w:t>
            </w:r>
          </w:p>
        </w:tc>
      </w:tr>
      <w:tr w:rsidR="007D3817" w14:paraId="3331D108" w14:textId="77777777" w:rsidTr="462E8E54">
        <w:tc>
          <w:tcPr>
            <w:tcW w:w="2682" w:type="dxa"/>
            <w:tcBorders>
              <w:top w:val="single" w:sz="4" w:space="0" w:color="auto"/>
              <w:left w:val="nil"/>
              <w:bottom w:val="single" w:sz="4" w:space="0" w:color="auto"/>
              <w:right w:val="single" w:sz="4" w:space="0" w:color="auto"/>
            </w:tcBorders>
            <w:hideMark/>
          </w:tcPr>
          <w:p w14:paraId="7796EEC6" w14:textId="77777777" w:rsidR="007D3817" w:rsidRDefault="007D3817" w:rsidP="00803198">
            <w:pPr>
              <w:pStyle w:val="DHHStablecolhead"/>
              <w:spacing w:line="256" w:lineRule="auto"/>
              <w:rPr>
                <w:color w:val="005C2A"/>
                <w:sz w:val="21"/>
                <w:szCs w:val="21"/>
              </w:rPr>
            </w:pPr>
            <w:r>
              <w:rPr>
                <w:color w:val="005C2A"/>
                <w:sz w:val="21"/>
                <w:szCs w:val="21"/>
              </w:rPr>
              <w:t>Direct reports</w:t>
            </w:r>
          </w:p>
        </w:tc>
        <w:tc>
          <w:tcPr>
            <w:tcW w:w="7241" w:type="dxa"/>
            <w:tcBorders>
              <w:top w:val="single" w:sz="4" w:space="0" w:color="auto"/>
              <w:left w:val="single" w:sz="4" w:space="0" w:color="auto"/>
              <w:bottom w:val="single" w:sz="4" w:space="0" w:color="auto"/>
              <w:right w:val="nil"/>
            </w:tcBorders>
            <w:hideMark/>
          </w:tcPr>
          <w:p w14:paraId="74531AA3" w14:textId="77777777" w:rsidR="007D3817" w:rsidRDefault="007D3817" w:rsidP="00803198">
            <w:pPr>
              <w:pStyle w:val="DHHSbody"/>
              <w:rPr>
                <w:rFonts w:eastAsia="Calibri" w:cs="Arial"/>
                <w:sz w:val="21"/>
                <w:szCs w:val="21"/>
              </w:rPr>
            </w:pPr>
            <w:r>
              <w:rPr>
                <w:rFonts w:eastAsia="Calibri" w:cs="Arial"/>
                <w:sz w:val="21"/>
                <w:szCs w:val="21"/>
              </w:rPr>
              <w:t>Nil</w:t>
            </w:r>
          </w:p>
        </w:tc>
      </w:tr>
      <w:tr w:rsidR="007D3817" w14:paraId="6AED73A6" w14:textId="77777777" w:rsidTr="462E8E54">
        <w:tc>
          <w:tcPr>
            <w:tcW w:w="2682" w:type="dxa"/>
            <w:tcBorders>
              <w:top w:val="single" w:sz="4" w:space="0" w:color="auto"/>
              <w:left w:val="nil"/>
              <w:bottom w:val="single" w:sz="4" w:space="0" w:color="auto"/>
              <w:right w:val="single" w:sz="4" w:space="0" w:color="auto"/>
            </w:tcBorders>
            <w:hideMark/>
          </w:tcPr>
          <w:p w14:paraId="192CF673" w14:textId="77777777" w:rsidR="007D3817" w:rsidRDefault="007D3817" w:rsidP="00803198">
            <w:pPr>
              <w:pStyle w:val="DHHStablecolhead"/>
              <w:spacing w:line="256" w:lineRule="auto"/>
              <w:rPr>
                <w:color w:val="005C2A"/>
                <w:sz w:val="21"/>
                <w:szCs w:val="21"/>
              </w:rPr>
            </w:pPr>
            <w:r>
              <w:rPr>
                <w:color w:val="005C2A"/>
                <w:sz w:val="21"/>
                <w:szCs w:val="21"/>
              </w:rPr>
              <w:t>Employment type</w:t>
            </w:r>
          </w:p>
        </w:tc>
        <w:tc>
          <w:tcPr>
            <w:tcW w:w="7241" w:type="dxa"/>
            <w:tcBorders>
              <w:top w:val="single" w:sz="4" w:space="0" w:color="auto"/>
              <w:left w:val="single" w:sz="4" w:space="0" w:color="auto"/>
              <w:bottom w:val="single" w:sz="4" w:space="0" w:color="auto"/>
              <w:right w:val="nil"/>
            </w:tcBorders>
            <w:hideMark/>
          </w:tcPr>
          <w:p w14:paraId="6CF76BBF" w14:textId="50F280C0" w:rsidR="007D3817" w:rsidRDefault="007D3817" w:rsidP="00803198">
            <w:pPr>
              <w:pStyle w:val="DHHSbody"/>
              <w:rPr>
                <w:sz w:val="21"/>
                <w:szCs w:val="21"/>
              </w:rPr>
            </w:pPr>
            <w:r>
              <w:rPr>
                <w:rFonts w:eastAsia="Calibri" w:cs="Arial"/>
                <w:sz w:val="21"/>
                <w:szCs w:val="21"/>
              </w:rPr>
              <w:t>Full-time fixed term to 30 June 202</w:t>
            </w:r>
            <w:r w:rsidR="009234E2">
              <w:rPr>
                <w:rFonts w:eastAsia="Calibri" w:cs="Arial"/>
                <w:sz w:val="21"/>
                <w:szCs w:val="21"/>
              </w:rPr>
              <w:t>6</w:t>
            </w:r>
          </w:p>
        </w:tc>
      </w:tr>
      <w:tr w:rsidR="007D3817" w14:paraId="49867896" w14:textId="77777777" w:rsidTr="462E8E54">
        <w:tc>
          <w:tcPr>
            <w:tcW w:w="2682" w:type="dxa"/>
            <w:tcBorders>
              <w:top w:val="single" w:sz="4" w:space="0" w:color="auto"/>
              <w:left w:val="nil"/>
              <w:bottom w:val="single" w:sz="4" w:space="0" w:color="auto"/>
              <w:right w:val="single" w:sz="4" w:space="0" w:color="auto"/>
            </w:tcBorders>
            <w:hideMark/>
          </w:tcPr>
          <w:p w14:paraId="6A5F4F31" w14:textId="77777777" w:rsidR="007D3817" w:rsidRDefault="007D3817" w:rsidP="00803198">
            <w:pPr>
              <w:pStyle w:val="DHHStablecolhead"/>
              <w:spacing w:line="256" w:lineRule="auto"/>
              <w:rPr>
                <w:color w:val="005C2A"/>
                <w:sz w:val="21"/>
                <w:szCs w:val="21"/>
              </w:rPr>
            </w:pPr>
            <w:r>
              <w:rPr>
                <w:color w:val="005C2A"/>
                <w:sz w:val="21"/>
                <w:szCs w:val="21"/>
              </w:rPr>
              <w:t>Date</w:t>
            </w:r>
          </w:p>
        </w:tc>
        <w:tc>
          <w:tcPr>
            <w:tcW w:w="7241" w:type="dxa"/>
            <w:tcBorders>
              <w:top w:val="single" w:sz="4" w:space="0" w:color="auto"/>
              <w:left w:val="single" w:sz="4" w:space="0" w:color="auto"/>
              <w:bottom w:val="single" w:sz="4" w:space="0" w:color="auto"/>
              <w:right w:val="nil"/>
            </w:tcBorders>
            <w:hideMark/>
          </w:tcPr>
          <w:p w14:paraId="656E0A1A" w14:textId="4754E0F6" w:rsidR="007D3817" w:rsidRDefault="00F75CC2" w:rsidP="462E8E54">
            <w:pPr>
              <w:pStyle w:val="DHHSbody"/>
              <w:rPr>
                <w:sz w:val="21"/>
                <w:szCs w:val="21"/>
              </w:rPr>
            </w:pPr>
            <w:r>
              <w:rPr>
                <w:sz w:val="21"/>
                <w:szCs w:val="21"/>
              </w:rPr>
              <w:t>December</w:t>
            </w:r>
            <w:r w:rsidR="009234E2">
              <w:rPr>
                <w:sz w:val="21"/>
                <w:szCs w:val="21"/>
              </w:rPr>
              <w:t xml:space="preserve"> 2022</w:t>
            </w:r>
          </w:p>
        </w:tc>
      </w:tr>
    </w:tbl>
    <w:p w14:paraId="46CCF6F9" w14:textId="77777777" w:rsidR="007D3817" w:rsidRDefault="007D3817" w:rsidP="00803198">
      <w:pPr>
        <w:pStyle w:val="Heading1"/>
        <w:spacing w:before="240" w:after="240"/>
        <w:rPr>
          <w:rFonts w:cs="Times New Roman"/>
          <w:b/>
          <w:color w:val="009644"/>
          <w:sz w:val="32"/>
          <w:u w:val="single"/>
        </w:rPr>
      </w:pPr>
      <w:r>
        <w:rPr>
          <w:rFonts w:cs="Times New Roman"/>
          <w:b/>
          <w:color w:val="009644"/>
          <w:sz w:val="32"/>
          <w:u w:val="single"/>
        </w:rPr>
        <w:t>About Healthy Families NZ</w:t>
      </w:r>
    </w:p>
    <w:p w14:paraId="402B7830" w14:textId="77777777" w:rsidR="00EE61AD" w:rsidRPr="008215F4" w:rsidRDefault="00EE61AD" w:rsidP="00803198">
      <w:pPr>
        <w:pStyle w:val="Heading1"/>
        <w:spacing w:before="240" w:after="240"/>
        <w:rPr>
          <w:rFonts w:cs="Times New Roman"/>
          <w:b/>
          <w:color w:val="009644"/>
          <w:sz w:val="32"/>
        </w:rPr>
      </w:pPr>
      <w:r w:rsidRPr="008215F4">
        <w:rPr>
          <w:rFonts w:cs="Times New Roman"/>
          <w:b/>
          <w:color w:val="009644"/>
          <w:sz w:val="32"/>
        </w:rPr>
        <w:t>Our approach</w:t>
      </w:r>
    </w:p>
    <w:p w14:paraId="5EAE9916" w14:textId="77777777" w:rsidR="00EE61AD" w:rsidRPr="00E14A67" w:rsidRDefault="00EE61AD" w:rsidP="00803198">
      <w:pPr>
        <w:spacing w:before="120" w:after="120" w:line="264" w:lineRule="auto"/>
        <w:rPr>
          <w:rFonts w:ascii="Arial" w:hAnsi="Arial"/>
          <w:sz w:val="21"/>
          <w:szCs w:val="21"/>
        </w:rPr>
      </w:pPr>
      <w:r w:rsidRPr="00E14A67">
        <w:rPr>
          <w:rFonts w:ascii="Arial" w:hAnsi="Arial"/>
          <w:sz w:val="21"/>
          <w:szCs w:val="21"/>
        </w:rPr>
        <w:t xml:space="preserve">Healthy Families NZ is a large-scale prevention initiative that brings community leadership together in a united effort for better health. It aims to improve people’s health where they live, learn, work and play by taking a systems approach to the reduction of risk factors for major health loss and increasing equity. </w:t>
      </w:r>
    </w:p>
    <w:p w14:paraId="6B33BE0D" w14:textId="241B5061" w:rsidR="00EE61AD" w:rsidRPr="00E14A67" w:rsidRDefault="00EE61AD" w:rsidP="00803198">
      <w:pPr>
        <w:spacing w:before="120" w:after="120" w:line="264" w:lineRule="auto"/>
        <w:rPr>
          <w:rFonts w:ascii="Arial" w:hAnsi="Arial"/>
          <w:sz w:val="21"/>
          <w:szCs w:val="21"/>
        </w:rPr>
      </w:pPr>
      <w:r w:rsidRPr="00E14A67">
        <w:rPr>
          <w:rFonts w:ascii="Arial" w:hAnsi="Arial"/>
          <w:sz w:val="21"/>
          <w:szCs w:val="21"/>
        </w:rPr>
        <w:t>The goal is for all New Zealanders to enjoy health promoting social and physical environments that enable healthy food and physical activity choices, being smoke</w:t>
      </w:r>
      <w:r w:rsidR="00BD4584">
        <w:rPr>
          <w:rFonts w:ascii="Arial" w:hAnsi="Arial"/>
          <w:sz w:val="21"/>
          <w:szCs w:val="21"/>
        </w:rPr>
        <w:t xml:space="preserve"> </w:t>
      </w:r>
      <w:r w:rsidRPr="00E14A67">
        <w:rPr>
          <w:rFonts w:ascii="Arial" w:hAnsi="Arial"/>
          <w:sz w:val="21"/>
          <w:szCs w:val="21"/>
        </w:rPr>
        <w:t>free, drinking alcohol only in moderation and increasing mental health resilience and wellbeing</w:t>
      </w:r>
      <w:r>
        <w:rPr>
          <w:rFonts w:ascii="Arial" w:hAnsi="Arial"/>
          <w:sz w:val="21"/>
          <w:szCs w:val="21"/>
        </w:rPr>
        <w:t>.</w:t>
      </w:r>
    </w:p>
    <w:p w14:paraId="3B0EE97E" w14:textId="77777777" w:rsidR="00EE61AD" w:rsidRPr="00E14A67" w:rsidRDefault="00EE61AD" w:rsidP="00803198">
      <w:pPr>
        <w:spacing w:before="120" w:after="120" w:line="264" w:lineRule="auto"/>
        <w:rPr>
          <w:rFonts w:ascii="Arial" w:hAnsi="Arial"/>
          <w:sz w:val="21"/>
          <w:szCs w:val="21"/>
        </w:rPr>
      </w:pPr>
      <w:r w:rsidRPr="00E14A67">
        <w:rPr>
          <w:rFonts w:ascii="Arial" w:hAnsi="Arial"/>
          <w:sz w:val="21"/>
          <w:szCs w:val="21"/>
        </w:rPr>
        <w:t>Healthy Families NZ is a move away from disconnected, small-scale and time-limited projects and interventions, towards a whole-of-community approach that makes sustainable and long-term changes to the systems that influence the health and wellbeing of families and communities.</w:t>
      </w:r>
      <w:r>
        <w:rPr>
          <w:rFonts w:ascii="Arial" w:hAnsi="Arial"/>
          <w:sz w:val="21"/>
          <w:szCs w:val="21"/>
        </w:rPr>
        <w:t xml:space="preserve"> </w:t>
      </w:r>
    </w:p>
    <w:p w14:paraId="4620487C" w14:textId="77777777" w:rsidR="00EE61AD" w:rsidRPr="00C52B9B" w:rsidRDefault="00EE61AD" w:rsidP="00803198">
      <w:pPr>
        <w:spacing w:before="120" w:after="120" w:line="264" w:lineRule="auto"/>
        <w:rPr>
          <w:rFonts w:ascii="Arial" w:hAnsi="Arial"/>
          <w:sz w:val="21"/>
          <w:szCs w:val="21"/>
        </w:rPr>
      </w:pPr>
      <w:r w:rsidRPr="00E14A67">
        <w:rPr>
          <w:rFonts w:ascii="Arial" w:hAnsi="Arial"/>
          <w:sz w:val="21"/>
          <w:szCs w:val="21"/>
        </w:rPr>
        <w:t xml:space="preserve">While the initial design for Healthy Families NZ drew on overseas models, Healthy Families NZ has been adapted, and continues to adapt, to reflect the unique context of New Zealand communities, and the special relationship between Māori and the Crown, including obligations under Te </w:t>
      </w:r>
      <w:proofErr w:type="spellStart"/>
      <w:r w:rsidRPr="00E14A67">
        <w:rPr>
          <w:rFonts w:ascii="Arial" w:hAnsi="Arial"/>
          <w:sz w:val="21"/>
          <w:szCs w:val="21"/>
        </w:rPr>
        <w:t>Tiriti</w:t>
      </w:r>
      <w:proofErr w:type="spellEnd"/>
      <w:r w:rsidRPr="00E14A67">
        <w:rPr>
          <w:rFonts w:ascii="Arial" w:hAnsi="Arial"/>
          <w:sz w:val="21"/>
          <w:szCs w:val="21"/>
        </w:rPr>
        <w:t xml:space="preserve"> o Waitangi. The Healthy Families NZ Principles include an explicit focus on equity, improving Māori health and improving health equity for groups at increased risk of chronic diseases. </w:t>
      </w:r>
    </w:p>
    <w:p w14:paraId="5F89A259" w14:textId="77777777" w:rsidR="00EE61AD" w:rsidRPr="00E14A67" w:rsidRDefault="00EE61AD" w:rsidP="00803198">
      <w:pPr>
        <w:spacing w:before="120" w:after="120" w:line="264" w:lineRule="auto"/>
        <w:rPr>
          <w:rFonts w:ascii="Arial" w:hAnsi="Arial"/>
          <w:sz w:val="21"/>
          <w:szCs w:val="21"/>
        </w:rPr>
      </w:pPr>
      <w:r w:rsidRPr="00E14A67">
        <w:rPr>
          <w:rFonts w:ascii="Arial" w:hAnsi="Arial"/>
          <w:sz w:val="21"/>
          <w:szCs w:val="21"/>
        </w:rPr>
        <w:t xml:space="preserve">Healthy Families NZ takes an innovative, system-building approach to prevention, including: </w:t>
      </w:r>
    </w:p>
    <w:p w14:paraId="3E26205A" w14:textId="77777777" w:rsidR="00EE61AD" w:rsidRDefault="00EE61AD" w:rsidP="00803198">
      <w:pPr>
        <w:pStyle w:val="ListParagraph"/>
        <w:numPr>
          <w:ilvl w:val="0"/>
          <w:numId w:val="19"/>
        </w:numPr>
        <w:spacing w:before="60" w:after="60" w:line="264" w:lineRule="auto"/>
        <w:ind w:left="357" w:hanging="357"/>
        <w:rPr>
          <w:rFonts w:ascii="Arial" w:hAnsi="Arial"/>
        </w:rPr>
      </w:pPr>
      <w:r w:rsidRPr="0022164D">
        <w:rPr>
          <w:rFonts w:ascii="Arial" w:hAnsi="Arial"/>
        </w:rPr>
        <w:t>Targeted community-level investment into the Building Blocks of a Prevention System;</w:t>
      </w:r>
    </w:p>
    <w:p w14:paraId="57B3E560" w14:textId="77777777" w:rsidR="00EE61AD" w:rsidRDefault="00EE61AD" w:rsidP="00803198">
      <w:pPr>
        <w:pStyle w:val="ListParagraph"/>
        <w:numPr>
          <w:ilvl w:val="0"/>
          <w:numId w:val="19"/>
        </w:numPr>
        <w:spacing w:before="60" w:after="60" w:line="264" w:lineRule="auto"/>
        <w:ind w:left="357" w:hanging="357"/>
        <w:rPr>
          <w:rFonts w:ascii="Arial" w:hAnsi="Arial"/>
        </w:rPr>
      </w:pPr>
      <w:r w:rsidRPr="0022164D">
        <w:rPr>
          <w:rFonts w:ascii="Arial" w:hAnsi="Arial"/>
        </w:rPr>
        <w:t>Bringing community leadership together in a united effort for better health;</w:t>
      </w:r>
      <w:r>
        <w:rPr>
          <w:rFonts w:ascii="Arial" w:hAnsi="Arial"/>
        </w:rPr>
        <w:t xml:space="preserve"> </w:t>
      </w:r>
    </w:p>
    <w:p w14:paraId="2B73750F" w14:textId="77777777" w:rsidR="00EE61AD" w:rsidRDefault="00EE61AD" w:rsidP="00803198">
      <w:pPr>
        <w:pStyle w:val="ListParagraph"/>
        <w:numPr>
          <w:ilvl w:val="0"/>
          <w:numId w:val="19"/>
        </w:numPr>
        <w:spacing w:before="60" w:after="60" w:line="264" w:lineRule="auto"/>
        <w:ind w:left="357" w:hanging="357"/>
        <w:rPr>
          <w:rFonts w:ascii="Arial" w:hAnsi="Arial"/>
        </w:rPr>
      </w:pPr>
      <w:r w:rsidRPr="0022164D">
        <w:rPr>
          <w:rFonts w:ascii="Arial" w:hAnsi="Arial"/>
        </w:rPr>
        <w:t xml:space="preserve">A dedicated prevention workforce who are embedded within their local community, driving and supporting systems change across the region; </w:t>
      </w:r>
    </w:p>
    <w:p w14:paraId="075E8A7B" w14:textId="77777777" w:rsidR="00EE61AD" w:rsidRDefault="00EE61AD" w:rsidP="00803198">
      <w:pPr>
        <w:pStyle w:val="ListParagraph"/>
        <w:numPr>
          <w:ilvl w:val="0"/>
          <w:numId w:val="19"/>
        </w:numPr>
        <w:spacing w:before="60" w:after="60" w:line="264" w:lineRule="auto"/>
        <w:ind w:left="357" w:hanging="357"/>
        <w:rPr>
          <w:rFonts w:ascii="Arial" w:hAnsi="Arial"/>
        </w:rPr>
      </w:pPr>
      <w:r w:rsidRPr="0022164D">
        <w:rPr>
          <w:rFonts w:ascii="Arial" w:hAnsi="Arial"/>
        </w:rPr>
        <w:t xml:space="preserve">National level support and strategies to encourage a whole of system approach; </w:t>
      </w:r>
    </w:p>
    <w:p w14:paraId="50F355D7" w14:textId="77777777" w:rsidR="00EE61AD" w:rsidRPr="0022164D" w:rsidRDefault="00EE61AD" w:rsidP="00803198">
      <w:pPr>
        <w:pStyle w:val="ListParagraph"/>
        <w:numPr>
          <w:ilvl w:val="0"/>
          <w:numId w:val="19"/>
        </w:numPr>
        <w:spacing w:before="60" w:after="60" w:line="264" w:lineRule="auto"/>
        <w:ind w:left="357" w:hanging="357"/>
        <w:rPr>
          <w:rFonts w:ascii="Arial" w:hAnsi="Arial"/>
        </w:rPr>
      </w:pPr>
      <w:r w:rsidRPr="0022164D">
        <w:rPr>
          <w:rFonts w:ascii="Arial" w:hAnsi="Arial"/>
        </w:rPr>
        <w:t xml:space="preserve">Dedicated strategic communications functions across all locations, harnessing the power of storytelling to amplify the collective impact of the initiative, and accelerate activation at scale; </w:t>
      </w:r>
    </w:p>
    <w:p w14:paraId="22310C0C" w14:textId="77777777" w:rsidR="00EE61AD" w:rsidRPr="00442ED9" w:rsidRDefault="00EE61AD" w:rsidP="00803198">
      <w:pPr>
        <w:pStyle w:val="ListParagraph"/>
        <w:numPr>
          <w:ilvl w:val="0"/>
          <w:numId w:val="19"/>
        </w:numPr>
        <w:spacing w:before="60" w:after="60" w:line="264" w:lineRule="auto"/>
        <w:ind w:left="357" w:hanging="357"/>
        <w:rPr>
          <w:rFonts w:ascii="Arial" w:hAnsi="Arial"/>
        </w:rPr>
      </w:pPr>
      <w:r w:rsidRPr="0022164D">
        <w:rPr>
          <w:rFonts w:ascii="Arial" w:hAnsi="Arial"/>
        </w:rPr>
        <w:t>Multi-year evaluation that identifies key themes, scalable initiatives, and builds a national picture of the progress and impact of</w:t>
      </w:r>
      <w:r>
        <w:rPr>
          <w:rFonts w:ascii="Arial" w:hAnsi="Arial"/>
        </w:rPr>
        <w:t xml:space="preserve"> Healthy Families NZ over time.</w:t>
      </w:r>
    </w:p>
    <w:p w14:paraId="52FE1B00" w14:textId="3F1AE56A" w:rsidR="007D3817" w:rsidRDefault="007D3817" w:rsidP="00803198">
      <w:pPr>
        <w:pStyle w:val="Heading1"/>
        <w:spacing w:before="240" w:after="240"/>
        <w:rPr>
          <w:rFonts w:cs="Times New Roman"/>
          <w:b/>
          <w:color w:val="009644"/>
          <w:sz w:val="32"/>
          <w:u w:val="single"/>
        </w:rPr>
      </w:pPr>
      <w:r>
        <w:rPr>
          <w:rFonts w:cs="Times New Roman"/>
          <w:b/>
          <w:color w:val="009644"/>
          <w:sz w:val="32"/>
          <w:u w:val="single"/>
        </w:rPr>
        <w:t xml:space="preserve">About the </w:t>
      </w:r>
      <w:r w:rsidR="002E3FE5">
        <w:rPr>
          <w:rFonts w:cs="Times New Roman"/>
          <w:b/>
          <w:color w:val="009644"/>
          <w:sz w:val="32"/>
          <w:u w:val="single"/>
        </w:rPr>
        <w:t>Systems Innovator</w:t>
      </w:r>
      <w:r w:rsidR="00BB5CF0">
        <w:rPr>
          <w:rFonts w:cs="Times New Roman"/>
          <w:b/>
          <w:color w:val="009644"/>
          <w:sz w:val="32"/>
          <w:u w:val="single"/>
        </w:rPr>
        <w:t xml:space="preserve"> role</w:t>
      </w:r>
    </w:p>
    <w:p w14:paraId="795EA038" w14:textId="77777777" w:rsidR="00ED30CB" w:rsidRPr="00147BE9" w:rsidRDefault="00ED30CB" w:rsidP="00803198">
      <w:pPr>
        <w:keepNext/>
        <w:keepLines/>
        <w:spacing w:before="240" w:after="80" w:line="280" w:lineRule="atLeast"/>
        <w:outlineLvl w:val="2"/>
        <w:rPr>
          <w:rFonts w:ascii="Arial" w:eastAsia="MS Gothic" w:hAnsi="Arial"/>
          <w:b/>
          <w:bCs/>
          <w:sz w:val="24"/>
          <w:szCs w:val="24"/>
        </w:rPr>
      </w:pPr>
      <w:r w:rsidRPr="00050463">
        <w:rPr>
          <w:rFonts w:ascii="Arial" w:eastAsia="MS Gothic" w:hAnsi="Arial"/>
          <w:b/>
          <w:bCs/>
          <w:color w:val="009644"/>
          <w:kern w:val="32"/>
          <w:sz w:val="28"/>
          <w:szCs w:val="32"/>
        </w:rPr>
        <w:t>Purpose</w:t>
      </w:r>
    </w:p>
    <w:p w14:paraId="3E3580A6" w14:textId="57CC6E73" w:rsidR="001F148F" w:rsidRPr="00BB5CF0" w:rsidRDefault="001F148F" w:rsidP="00803198">
      <w:pPr>
        <w:pStyle w:val="Default"/>
        <w:spacing w:line="276" w:lineRule="auto"/>
        <w:rPr>
          <w:rFonts w:eastAsia="Calibri"/>
          <w:sz w:val="21"/>
          <w:szCs w:val="21"/>
          <w:lang w:val="en-AU"/>
        </w:rPr>
      </w:pPr>
      <w:r w:rsidRPr="00E14A67">
        <w:rPr>
          <w:rFonts w:eastAsia="Calibri"/>
          <w:sz w:val="21"/>
          <w:szCs w:val="21"/>
          <w:lang w:val="en-AU"/>
        </w:rPr>
        <w:t xml:space="preserve">The </w:t>
      </w:r>
      <w:r>
        <w:rPr>
          <w:rFonts w:eastAsia="Calibri"/>
          <w:sz w:val="21"/>
          <w:szCs w:val="21"/>
          <w:lang w:val="en-AU"/>
        </w:rPr>
        <w:t>Systems Innovator</w:t>
      </w:r>
      <w:r w:rsidRPr="00E14A67">
        <w:rPr>
          <w:rFonts w:eastAsia="Calibri"/>
          <w:sz w:val="21"/>
          <w:szCs w:val="21"/>
          <w:lang w:val="en-AU"/>
        </w:rPr>
        <w:t xml:space="preserve"> is part of a dedicated prevention workforce who are embedded within their local community, driving and supporting systems </w:t>
      </w:r>
      <w:r>
        <w:rPr>
          <w:rFonts w:eastAsia="Calibri"/>
          <w:sz w:val="21"/>
          <w:szCs w:val="21"/>
          <w:lang w:val="en-AU"/>
        </w:rPr>
        <w:t xml:space="preserve">change across the </w:t>
      </w:r>
      <w:r w:rsidR="007128A1">
        <w:rPr>
          <w:rFonts w:eastAsia="Calibri"/>
          <w:sz w:val="21"/>
          <w:szCs w:val="21"/>
          <w:lang w:val="en-AU"/>
        </w:rPr>
        <w:t>East Cape</w:t>
      </w:r>
      <w:r>
        <w:rPr>
          <w:rFonts w:eastAsia="Calibri"/>
          <w:sz w:val="21"/>
          <w:szCs w:val="21"/>
          <w:lang w:val="en-AU"/>
        </w:rPr>
        <w:t xml:space="preserve"> region. The Systems Innovator </w:t>
      </w:r>
      <w:r w:rsidRPr="00BB5CF0">
        <w:rPr>
          <w:rFonts w:eastAsia="Calibri"/>
          <w:sz w:val="21"/>
          <w:szCs w:val="21"/>
          <w:lang w:val="en-AU"/>
        </w:rPr>
        <w:t>contribute</w:t>
      </w:r>
      <w:r>
        <w:rPr>
          <w:rFonts w:eastAsia="Calibri"/>
          <w:sz w:val="21"/>
          <w:szCs w:val="21"/>
          <w:lang w:val="en-AU"/>
        </w:rPr>
        <w:t>s</w:t>
      </w:r>
      <w:r w:rsidRPr="00BB5CF0">
        <w:rPr>
          <w:rFonts w:eastAsia="Calibri"/>
          <w:sz w:val="21"/>
          <w:szCs w:val="21"/>
          <w:lang w:val="en-AU"/>
        </w:rPr>
        <w:t xml:space="preserve"> to building healthier environments where people live, learn, work, and play by:</w:t>
      </w:r>
    </w:p>
    <w:p w14:paraId="25954755" w14:textId="77777777" w:rsidR="001F148F" w:rsidRPr="001F148F" w:rsidRDefault="001F148F" w:rsidP="00803198">
      <w:pPr>
        <w:pStyle w:val="ListParagraph"/>
        <w:numPr>
          <w:ilvl w:val="0"/>
          <w:numId w:val="18"/>
        </w:numPr>
        <w:spacing w:before="60" w:after="60" w:line="264" w:lineRule="auto"/>
        <w:ind w:left="357" w:hanging="357"/>
        <w:rPr>
          <w:rFonts w:ascii="Arial" w:hAnsi="Arial"/>
        </w:rPr>
      </w:pPr>
      <w:r w:rsidRPr="00BB5CF0">
        <w:rPr>
          <w:rFonts w:ascii="Arial" w:hAnsi="Arial"/>
        </w:rPr>
        <w:t>Driving co-design and collaboration activities t</w:t>
      </w:r>
      <w:r>
        <w:rPr>
          <w:rFonts w:ascii="Arial" w:hAnsi="Arial"/>
        </w:rPr>
        <w:t>o enable change at a local level</w:t>
      </w:r>
    </w:p>
    <w:p w14:paraId="6ADE5859" w14:textId="7C7408D2" w:rsidR="001F148F" w:rsidRPr="001F148F" w:rsidRDefault="001F148F" w:rsidP="00803198">
      <w:pPr>
        <w:pStyle w:val="ListParagraph"/>
        <w:numPr>
          <w:ilvl w:val="0"/>
          <w:numId w:val="18"/>
        </w:numPr>
        <w:spacing w:before="60" w:after="60" w:line="264" w:lineRule="auto"/>
        <w:ind w:left="357" w:hanging="357"/>
        <w:rPr>
          <w:rFonts w:ascii="Arial" w:hAnsi="Arial"/>
        </w:rPr>
      </w:pPr>
      <w:r>
        <w:rPr>
          <w:rFonts w:ascii="Arial" w:hAnsi="Arial"/>
        </w:rPr>
        <w:t xml:space="preserve">Holding a helicopter view of what is happening across systems, settings and the </w:t>
      </w:r>
      <w:r w:rsidR="007128A1">
        <w:rPr>
          <w:rFonts w:ascii="Arial" w:hAnsi="Arial"/>
        </w:rPr>
        <w:t xml:space="preserve">East Cape </w:t>
      </w:r>
      <w:r w:rsidR="00B16770">
        <w:rPr>
          <w:rFonts w:ascii="Arial" w:hAnsi="Arial"/>
        </w:rPr>
        <w:t>community</w:t>
      </w:r>
      <w:r>
        <w:rPr>
          <w:rFonts w:ascii="Arial" w:hAnsi="Arial"/>
        </w:rPr>
        <w:t xml:space="preserve"> and identifies leverage points for large-scale systems change</w:t>
      </w:r>
    </w:p>
    <w:p w14:paraId="6EF051AE" w14:textId="77777777" w:rsidR="001F148F" w:rsidRDefault="001F148F" w:rsidP="00803198">
      <w:pPr>
        <w:pStyle w:val="ListParagraph"/>
        <w:numPr>
          <w:ilvl w:val="0"/>
          <w:numId w:val="18"/>
        </w:numPr>
        <w:spacing w:before="60" w:after="60" w:line="264" w:lineRule="auto"/>
        <w:ind w:left="357" w:hanging="357"/>
        <w:rPr>
          <w:rFonts w:ascii="Arial" w:hAnsi="Arial"/>
        </w:rPr>
      </w:pPr>
      <w:r>
        <w:rPr>
          <w:rFonts w:ascii="Arial" w:hAnsi="Arial"/>
        </w:rPr>
        <w:lastRenderedPageBreak/>
        <w:t>Unlocking new partnerships and opportunities at a local level</w:t>
      </w:r>
    </w:p>
    <w:p w14:paraId="147A6A16" w14:textId="77777777" w:rsidR="001F148F" w:rsidRPr="001F148F" w:rsidRDefault="001F148F" w:rsidP="00803198">
      <w:pPr>
        <w:pStyle w:val="ListParagraph"/>
        <w:numPr>
          <w:ilvl w:val="0"/>
          <w:numId w:val="18"/>
        </w:numPr>
        <w:spacing w:before="60" w:after="60" w:line="264" w:lineRule="auto"/>
        <w:ind w:left="357" w:hanging="357"/>
        <w:rPr>
          <w:rFonts w:ascii="Arial" w:hAnsi="Arial"/>
        </w:rPr>
      </w:pPr>
      <w:r>
        <w:rPr>
          <w:rFonts w:ascii="Arial" w:hAnsi="Arial"/>
        </w:rPr>
        <w:t>Using expected and unexpected partners to identify</w:t>
      </w:r>
      <w:r w:rsidR="00B16770">
        <w:rPr>
          <w:rFonts w:ascii="Arial" w:hAnsi="Arial"/>
        </w:rPr>
        <w:t>,</w:t>
      </w:r>
      <w:r>
        <w:rPr>
          <w:rFonts w:ascii="Arial" w:hAnsi="Arial"/>
        </w:rPr>
        <w:t xml:space="preserve"> create </w:t>
      </w:r>
      <w:r w:rsidR="00B16770">
        <w:rPr>
          <w:rFonts w:ascii="Arial" w:hAnsi="Arial"/>
        </w:rPr>
        <w:t xml:space="preserve">and secure </w:t>
      </w:r>
      <w:r>
        <w:rPr>
          <w:rFonts w:ascii="Arial" w:hAnsi="Arial"/>
        </w:rPr>
        <w:t>opportunities for change</w:t>
      </w:r>
    </w:p>
    <w:p w14:paraId="37449ACB" w14:textId="77777777" w:rsidR="00A73995" w:rsidRPr="00BB5CF0" w:rsidRDefault="00A73995" w:rsidP="00803198">
      <w:pPr>
        <w:tabs>
          <w:tab w:val="left" w:pos="851"/>
        </w:tabs>
        <w:spacing w:line="276" w:lineRule="auto"/>
        <w:rPr>
          <w:rFonts w:ascii="Arial" w:eastAsia="Calibri" w:hAnsi="Arial" w:cs="Arial"/>
          <w:sz w:val="21"/>
          <w:szCs w:val="21"/>
        </w:rPr>
      </w:pPr>
    </w:p>
    <w:p w14:paraId="5DF33E8D" w14:textId="520FFB47" w:rsidR="00A73995" w:rsidRPr="00BB5CF0" w:rsidRDefault="001F148F" w:rsidP="00803198">
      <w:pPr>
        <w:tabs>
          <w:tab w:val="left" w:pos="851"/>
        </w:tabs>
        <w:spacing w:line="276" w:lineRule="auto"/>
        <w:rPr>
          <w:rFonts w:ascii="Arial" w:eastAsia="Calibri" w:hAnsi="Arial" w:cs="Arial"/>
          <w:sz w:val="21"/>
          <w:szCs w:val="21"/>
        </w:rPr>
      </w:pPr>
      <w:r w:rsidRPr="00B16770">
        <w:rPr>
          <w:rFonts w:ascii="Arial" w:eastAsia="Calibri" w:hAnsi="Arial" w:cs="Arial"/>
          <w:sz w:val="21"/>
          <w:szCs w:val="21"/>
        </w:rPr>
        <w:t xml:space="preserve">The </w:t>
      </w:r>
      <w:r w:rsidR="002E3FE5" w:rsidRPr="00B16770">
        <w:rPr>
          <w:rFonts w:ascii="Arial" w:eastAsia="Calibri" w:hAnsi="Arial" w:cs="Arial"/>
          <w:sz w:val="21"/>
          <w:szCs w:val="21"/>
        </w:rPr>
        <w:t>Systems Innovator</w:t>
      </w:r>
      <w:r w:rsidR="007E7448" w:rsidRPr="00B16770">
        <w:rPr>
          <w:rFonts w:ascii="Arial" w:eastAsia="Calibri" w:hAnsi="Arial" w:cs="Arial"/>
          <w:sz w:val="21"/>
          <w:szCs w:val="21"/>
        </w:rPr>
        <w:t xml:space="preserve"> seeks opportunities to leverage change at a local level</w:t>
      </w:r>
      <w:r w:rsidR="00B16770" w:rsidRPr="00B16770">
        <w:rPr>
          <w:rFonts w:ascii="Arial" w:eastAsia="Calibri" w:hAnsi="Arial" w:cs="Arial"/>
          <w:sz w:val="21"/>
          <w:szCs w:val="21"/>
        </w:rPr>
        <w:t>.</w:t>
      </w:r>
      <w:r w:rsidR="007E7448" w:rsidRPr="00B16770">
        <w:rPr>
          <w:rFonts w:ascii="Arial" w:eastAsia="Calibri" w:hAnsi="Arial" w:cs="Arial"/>
          <w:sz w:val="21"/>
          <w:szCs w:val="21"/>
        </w:rPr>
        <w:t xml:space="preserve"> </w:t>
      </w:r>
      <w:r w:rsidR="00050463" w:rsidRPr="00B16770">
        <w:rPr>
          <w:rFonts w:ascii="Arial" w:eastAsia="Calibri" w:hAnsi="Arial" w:cs="Arial"/>
          <w:sz w:val="21"/>
          <w:szCs w:val="21"/>
        </w:rPr>
        <w:t xml:space="preserve">The </w:t>
      </w:r>
      <w:r w:rsidR="002E3FE5" w:rsidRPr="00B16770">
        <w:rPr>
          <w:rFonts w:ascii="Arial" w:eastAsia="Calibri" w:hAnsi="Arial" w:cs="Arial"/>
          <w:sz w:val="21"/>
          <w:szCs w:val="21"/>
        </w:rPr>
        <w:t>Systems Innovator</w:t>
      </w:r>
      <w:r w:rsidR="007E7448" w:rsidRPr="00B16770">
        <w:rPr>
          <w:rFonts w:ascii="Arial" w:eastAsia="Calibri" w:hAnsi="Arial" w:cs="Arial"/>
          <w:sz w:val="21"/>
          <w:szCs w:val="21"/>
        </w:rPr>
        <w:t xml:space="preserve"> demonstrates empathy and has a strong understanding of what mobilises others into action.</w:t>
      </w:r>
      <w:r w:rsidR="005B3CEA" w:rsidRPr="00B16770">
        <w:rPr>
          <w:rFonts w:ascii="Arial" w:eastAsia="Calibri" w:hAnsi="Arial" w:cs="Arial"/>
          <w:sz w:val="21"/>
          <w:szCs w:val="21"/>
        </w:rPr>
        <w:t xml:space="preserve"> </w:t>
      </w:r>
      <w:r w:rsidR="00B16770" w:rsidRPr="00B16770">
        <w:rPr>
          <w:rFonts w:ascii="Arial" w:eastAsia="Calibri" w:hAnsi="Arial" w:cs="Arial"/>
          <w:sz w:val="21"/>
          <w:szCs w:val="21"/>
        </w:rPr>
        <w:t xml:space="preserve">The Systems Innovator works with partners across the </w:t>
      </w:r>
      <w:r w:rsidR="007128A1">
        <w:rPr>
          <w:rFonts w:ascii="Arial" w:eastAsia="Calibri" w:hAnsi="Arial" w:cs="Arial"/>
          <w:sz w:val="21"/>
          <w:szCs w:val="21"/>
        </w:rPr>
        <w:t xml:space="preserve">East Cape </w:t>
      </w:r>
      <w:r w:rsidR="00B16770" w:rsidRPr="00B16770">
        <w:rPr>
          <w:rFonts w:ascii="Arial" w:eastAsia="Calibri" w:hAnsi="Arial" w:cs="Arial"/>
          <w:sz w:val="21"/>
          <w:szCs w:val="21"/>
        </w:rPr>
        <w:t>community to identify and secure opportunities for change, accelerates new ideas and brokers relationships with expected and unexpected partners.</w:t>
      </w:r>
      <w:r w:rsidR="00B16770">
        <w:rPr>
          <w:rFonts w:ascii="Arial" w:eastAsia="Calibri" w:hAnsi="Arial" w:cs="Arial"/>
          <w:sz w:val="21"/>
          <w:szCs w:val="21"/>
        </w:rPr>
        <w:t xml:space="preserve"> </w:t>
      </w:r>
    </w:p>
    <w:p w14:paraId="57B39B23" w14:textId="77777777" w:rsidR="00A73995" w:rsidRPr="00BB5CF0" w:rsidRDefault="00A73995" w:rsidP="00803198">
      <w:pPr>
        <w:tabs>
          <w:tab w:val="left" w:pos="851"/>
        </w:tabs>
        <w:spacing w:line="276" w:lineRule="auto"/>
        <w:rPr>
          <w:rFonts w:ascii="Arial" w:eastAsia="Arial" w:hAnsi="Arial" w:cs="Arial"/>
          <w:sz w:val="21"/>
          <w:szCs w:val="21"/>
        </w:rPr>
      </w:pPr>
    </w:p>
    <w:p w14:paraId="7FE5C802" w14:textId="49F4B9D4" w:rsidR="006C5053" w:rsidRDefault="00A73995" w:rsidP="00E47562">
      <w:pPr>
        <w:tabs>
          <w:tab w:val="left" w:pos="851"/>
        </w:tabs>
        <w:spacing w:line="276" w:lineRule="auto"/>
      </w:pPr>
      <w:r w:rsidRPr="00BB5CF0">
        <w:rPr>
          <w:rFonts w:ascii="Arial" w:eastAsia="Arial" w:hAnsi="Arial" w:cs="Arial"/>
          <w:sz w:val="21"/>
          <w:szCs w:val="21"/>
        </w:rPr>
        <w:t xml:space="preserve">This position is based in the </w:t>
      </w:r>
      <w:r w:rsidR="007128A1">
        <w:rPr>
          <w:rFonts w:ascii="Arial" w:eastAsia="Arial" w:hAnsi="Arial" w:cs="Arial"/>
          <w:sz w:val="21"/>
          <w:szCs w:val="21"/>
        </w:rPr>
        <w:t>Healthy Families East Cape office</w:t>
      </w:r>
      <w:r w:rsidRPr="00BB5CF0">
        <w:rPr>
          <w:rFonts w:ascii="Arial" w:eastAsia="Arial" w:hAnsi="Arial" w:cs="Arial"/>
          <w:sz w:val="21"/>
          <w:szCs w:val="21"/>
        </w:rPr>
        <w:t xml:space="preserve"> in </w:t>
      </w:r>
      <w:r w:rsidR="007128A1">
        <w:rPr>
          <w:rFonts w:ascii="Arial" w:eastAsia="Arial" w:hAnsi="Arial" w:cs="Arial"/>
          <w:sz w:val="21"/>
          <w:szCs w:val="21"/>
        </w:rPr>
        <w:t xml:space="preserve">Gisborne </w:t>
      </w:r>
      <w:r w:rsidRPr="00BB5CF0">
        <w:rPr>
          <w:rFonts w:ascii="Arial" w:eastAsia="Arial" w:hAnsi="Arial" w:cs="Arial"/>
          <w:sz w:val="21"/>
          <w:szCs w:val="21"/>
        </w:rPr>
        <w:t xml:space="preserve">and reports directly to the </w:t>
      </w:r>
      <w:r w:rsidR="006C5053">
        <w:rPr>
          <w:rFonts w:ascii="Arial" w:eastAsia="Arial" w:hAnsi="Arial" w:cs="Arial"/>
          <w:sz w:val="21"/>
          <w:szCs w:val="21"/>
        </w:rPr>
        <w:t xml:space="preserve">Practice Lead and </w:t>
      </w:r>
      <w:r w:rsidR="00B16770">
        <w:rPr>
          <w:rFonts w:ascii="Arial" w:eastAsia="Arial" w:hAnsi="Arial" w:cs="Arial"/>
          <w:sz w:val="21"/>
          <w:szCs w:val="21"/>
        </w:rPr>
        <w:t xml:space="preserve">Manager, Healthy Families </w:t>
      </w:r>
      <w:r w:rsidR="007128A1">
        <w:rPr>
          <w:rFonts w:ascii="Arial" w:eastAsia="Arial" w:hAnsi="Arial" w:cs="Arial"/>
          <w:sz w:val="21"/>
          <w:szCs w:val="21"/>
        </w:rPr>
        <w:t>East Cape or the designated Lead.</w:t>
      </w:r>
      <w:r w:rsidRPr="00BB5CF0">
        <w:rPr>
          <w:rFonts w:ascii="Arial" w:eastAsia="Arial" w:hAnsi="Arial" w:cs="Arial"/>
          <w:sz w:val="21"/>
          <w:szCs w:val="21"/>
        </w:rPr>
        <w:t xml:space="preserve">   </w:t>
      </w:r>
    </w:p>
    <w:p w14:paraId="4C89E756" w14:textId="77777777" w:rsidR="00E47562" w:rsidRPr="00E47562" w:rsidRDefault="00E47562" w:rsidP="00E47562">
      <w:pPr>
        <w:tabs>
          <w:tab w:val="left" w:pos="851"/>
        </w:tabs>
        <w:spacing w:line="276" w:lineRule="auto"/>
      </w:pPr>
    </w:p>
    <w:p w14:paraId="3BDFCEEF" w14:textId="609FBBB2" w:rsidR="00A73995" w:rsidRPr="00A05350" w:rsidRDefault="00A73995" w:rsidP="00803198">
      <w:pPr>
        <w:keepNext/>
        <w:keepLines/>
        <w:spacing w:before="240" w:after="240" w:line="280" w:lineRule="atLeast"/>
        <w:outlineLvl w:val="2"/>
        <w:rPr>
          <w:rFonts w:ascii="Arial" w:eastAsia="MS Gothic" w:hAnsi="Arial"/>
          <w:b/>
          <w:bCs/>
          <w:color w:val="009644"/>
          <w:kern w:val="32"/>
          <w:sz w:val="28"/>
          <w:szCs w:val="28"/>
        </w:rPr>
      </w:pPr>
      <w:r w:rsidRPr="00A05350">
        <w:rPr>
          <w:rFonts w:ascii="Arial" w:eastAsia="MS Gothic" w:hAnsi="Arial"/>
          <w:b/>
          <w:bCs/>
          <w:color w:val="009644"/>
          <w:kern w:val="32"/>
          <w:sz w:val="28"/>
          <w:szCs w:val="28"/>
        </w:rPr>
        <w:t xml:space="preserve">As a member of the Healthy Families </w:t>
      </w:r>
      <w:r w:rsidR="007128A1">
        <w:rPr>
          <w:rFonts w:ascii="Arial" w:eastAsia="MS Gothic" w:hAnsi="Arial"/>
          <w:b/>
          <w:bCs/>
          <w:color w:val="009644"/>
          <w:kern w:val="32"/>
          <w:sz w:val="28"/>
          <w:szCs w:val="28"/>
        </w:rPr>
        <w:t>East Cape t</w:t>
      </w:r>
      <w:r w:rsidRPr="00A05350">
        <w:rPr>
          <w:rFonts w:ascii="Arial" w:eastAsia="MS Gothic" w:hAnsi="Arial"/>
          <w:b/>
          <w:bCs/>
          <w:color w:val="009644"/>
          <w:kern w:val="32"/>
          <w:sz w:val="28"/>
          <w:szCs w:val="28"/>
        </w:rPr>
        <w:t>eam, you will:</w:t>
      </w:r>
    </w:p>
    <w:p w14:paraId="141268B0" w14:textId="77777777" w:rsidR="00DC6BDF" w:rsidRPr="003300DB" w:rsidRDefault="00B16770" w:rsidP="00803198">
      <w:pPr>
        <w:pStyle w:val="ListParagraph"/>
        <w:numPr>
          <w:ilvl w:val="0"/>
          <w:numId w:val="19"/>
        </w:numPr>
        <w:spacing w:before="60" w:after="60" w:line="264" w:lineRule="auto"/>
        <w:ind w:left="357" w:hanging="357"/>
        <w:rPr>
          <w:rFonts w:ascii="Arial" w:hAnsi="Arial"/>
        </w:rPr>
      </w:pPr>
      <w:bookmarkStart w:id="1" w:name="_Hlk514769774"/>
      <w:r>
        <w:rPr>
          <w:rFonts w:ascii="Arial" w:hAnsi="Arial"/>
          <w:b/>
        </w:rPr>
        <w:t>Bicultural practice</w:t>
      </w:r>
      <w:r w:rsidRPr="00B16770">
        <w:rPr>
          <w:rFonts w:ascii="Arial" w:hAnsi="Arial"/>
        </w:rPr>
        <w:t xml:space="preserve"> -</w:t>
      </w:r>
      <w:r>
        <w:rPr>
          <w:rFonts w:ascii="Arial" w:hAnsi="Arial"/>
          <w:b/>
        </w:rPr>
        <w:t xml:space="preserve"> </w:t>
      </w:r>
      <w:r w:rsidR="00DC6BDF" w:rsidRPr="003300DB">
        <w:rPr>
          <w:rFonts w:ascii="Arial" w:hAnsi="Arial"/>
        </w:rPr>
        <w:t xml:space="preserve">take a bi-cultural approach that acknowledges the special relationship with </w:t>
      </w:r>
      <w:proofErr w:type="spellStart"/>
      <w:r w:rsidR="00DC6BDF" w:rsidRPr="003300DB">
        <w:rPr>
          <w:rFonts w:ascii="Arial" w:hAnsi="Arial"/>
        </w:rPr>
        <w:t>Maori</w:t>
      </w:r>
      <w:proofErr w:type="spellEnd"/>
      <w:r w:rsidR="00DC6BDF" w:rsidRPr="003300DB">
        <w:rPr>
          <w:rFonts w:ascii="Arial" w:hAnsi="Arial"/>
        </w:rPr>
        <w:t xml:space="preserve"> under Te </w:t>
      </w:r>
      <w:proofErr w:type="spellStart"/>
      <w:r w:rsidR="00DC6BDF" w:rsidRPr="003300DB">
        <w:rPr>
          <w:rFonts w:ascii="Arial" w:hAnsi="Arial"/>
        </w:rPr>
        <w:t>Tiriti</w:t>
      </w:r>
      <w:proofErr w:type="spellEnd"/>
      <w:r w:rsidR="00DC6BDF" w:rsidRPr="003300DB">
        <w:rPr>
          <w:rFonts w:ascii="Arial" w:hAnsi="Arial"/>
        </w:rPr>
        <w:t xml:space="preserve"> o Waitangi, and actively support Maori-led systems change. </w:t>
      </w:r>
    </w:p>
    <w:p w14:paraId="2146F4D1" w14:textId="26F81A9B" w:rsidR="00DC6BDF" w:rsidRPr="003300DB" w:rsidRDefault="00DC6BDF" w:rsidP="00803198">
      <w:pPr>
        <w:pStyle w:val="ListParagraph"/>
        <w:numPr>
          <w:ilvl w:val="0"/>
          <w:numId w:val="19"/>
        </w:numPr>
        <w:spacing w:before="60" w:after="60" w:line="264" w:lineRule="auto"/>
        <w:ind w:left="357" w:hanging="357"/>
        <w:rPr>
          <w:rFonts w:ascii="Arial" w:hAnsi="Arial"/>
        </w:rPr>
      </w:pPr>
      <w:r w:rsidRPr="003300DB">
        <w:rPr>
          <w:rFonts w:ascii="Arial" w:hAnsi="Arial"/>
          <w:b/>
        </w:rPr>
        <w:t>Cultural competency</w:t>
      </w:r>
      <w:r w:rsidRPr="00B16770">
        <w:rPr>
          <w:rFonts w:ascii="Arial" w:hAnsi="Arial"/>
        </w:rPr>
        <w:t xml:space="preserve"> </w:t>
      </w:r>
      <w:r w:rsidR="00B16770" w:rsidRPr="00B16770">
        <w:rPr>
          <w:rFonts w:ascii="Arial" w:hAnsi="Arial"/>
        </w:rPr>
        <w:t>-</w:t>
      </w:r>
      <w:r w:rsidR="00B16770">
        <w:rPr>
          <w:rFonts w:ascii="Arial" w:hAnsi="Arial"/>
        </w:rPr>
        <w:t xml:space="preserve"> </w:t>
      </w:r>
      <w:r w:rsidRPr="003300DB">
        <w:rPr>
          <w:rFonts w:ascii="Arial" w:hAnsi="Arial"/>
        </w:rPr>
        <w:t xml:space="preserve">work cross-culturally and to take a culturally centred and </w:t>
      </w:r>
      <w:r w:rsidR="007128A1" w:rsidRPr="003300DB">
        <w:rPr>
          <w:rFonts w:ascii="Arial" w:hAnsi="Arial"/>
        </w:rPr>
        <w:t>strengths-based</w:t>
      </w:r>
      <w:r w:rsidRPr="003300DB">
        <w:rPr>
          <w:rFonts w:ascii="Arial" w:hAnsi="Arial"/>
        </w:rPr>
        <w:t xml:space="preserve"> approach. Act in an inclusive manner with integrity to ensure all cultural groups and community diversity are empowered in the work through a genuine commitment for equity and equality. </w:t>
      </w:r>
    </w:p>
    <w:p w14:paraId="3A2AB757" w14:textId="77D46322" w:rsidR="00DC6BDF" w:rsidRPr="003300DB" w:rsidRDefault="00DC6BDF" w:rsidP="00803198">
      <w:pPr>
        <w:pStyle w:val="ListParagraph"/>
        <w:numPr>
          <w:ilvl w:val="0"/>
          <w:numId w:val="19"/>
        </w:numPr>
        <w:spacing w:before="60" w:after="60" w:line="264" w:lineRule="auto"/>
        <w:ind w:left="357" w:hanging="357"/>
        <w:rPr>
          <w:rFonts w:ascii="Arial" w:hAnsi="Arial"/>
        </w:rPr>
      </w:pPr>
      <w:r w:rsidRPr="003300DB">
        <w:rPr>
          <w:rFonts w:ascii="Arial" w:hAnsi="Arial"/>
          <w:b/>
        </w:rPr>
        <w:t>Systems thinking and acting</w:t>
      </w:r>
      <w:r w:rsidR="00B16770">
        <w:rPr>
          <w:rFonts w:ascii="Arial" w:hAnsi="Arial"/>
        </w:rPr>
        <w:t xml:space="preserve"> - </w:t>
      </w:r>
      <w:r w:rsidRPr="003300DB">
        <w:rPr>
          <w:rFonts w:ascii="Arial" w:hAnsi="Arial"/>
        </w:rPr>
        <w:t xml:space="preserve">understand systems change and collective impact and utilise systems thinking tools and </w:t>
      </w:r>
      <w:r w:rsidR="007128A1" w:rsidRPr="003300DB">
        <w:rPr>
          <w:rFonts w:ascii="Arial" w:hAnsi="Arial"/>
        </w:rPr>
        <w:t>principles and</w:t>
      </w:r>
      <w:r w:rsidRPr="003300DB">
        <w:rPr>
          <w:rFonts w:ascii="Arial" w:hAnsi="Arial"/>
        </w:rPr>
        <w:t xml:space="preserve"> apply them to create large-scale change.</w:t>
      </w:r>
    </w:p>
    <w:p w14:paraId="13C84E0A" w14:textId="32E01460" w:rsidR="00DC6BDF" w:rsidRPr="003300DB" w:rsidRDefault="00DC6BDF" w:rsidP="00803198">
      <w:pPr>
        <w:pStyle w:val="ListParagraph"/>
        <w:numPr>
          <w:ilvl w:val="0"/>
          <w:numId w:val="19"/>
        </w:numPr>
        <w:spacing w:before="60" w:after="60" w:line="264" w:lineRule="auto"/>
        <w:ind w:left="357" w:hanging="357"/>
        <w:rPr>
          <w:rFonts w:ascii="Arial" w:hAnsi="Arial"/>
        </w:rPr>
      </w:pPr>
      <w:r w:rsidRPr="003300DB">
        <w:rPr>
          <w:rFonts w:ascii="Arial" w:hAnsi="Arial"/>
          <w:b/>
        </w:rPr>
        <w:t xml:space="preserve">Relationship building and management </w:t>
      </w:r>
      <w:r w:rsidRPr="00B16770">
        <w:rPr>
          <w:rFonts w:ascii="Arial" w:hAnsi="Arial"/>
        </w:rPr>
        <w:t>-</w:t>
      </w:r>
      <w:r w:rsidRPr="003300DB">
        <w:rPr>
          <w:rFonts w:ascii="Arial" w:hAnsi="Arial"/>
        </w:rPr>
        <w:t xml:space="preserve"> enhance collaboration across the Healthy Families </w:t>
      </w:r>
      <w:r w:rsidR="007128A1">
        <w:rPr>
          <w:rFonts w:ascii="Arial" w:hAnsi="Arial"/>
        </w:rPr>
        <w:t xml:space="preserve">East Cape </w:t>
      </w:r>
      <w:r w:rsidR="007128A1" w:rsidRPr="003300DB">
        <w:rPr>
          <w:rFonts w:ascii="Arial" w:hAnsi="Arial"/>
        </w:rPr>
        <w:t>team</w:t>
      </w:r>
      <w:r w:rsidRPr="003300DB">
        <w:rPr>
          <w:rFonts w:ascii="Arial" w:hAnsi="Arial"/>
        </w:rPr>
        <w:t xml:space="preserve"> and the community through strong effective relationships and partnerships at all levels; forge useful partnerships with people across business areas, functions and organisations; build trust through consistent actions, values and communication; minimises surprises.</w:t>
      </w:r>
    </w:p>
    <w:p w14:paraId="06668969" w14:textId="77777777" w:rsidR="00DC6BDF" w:rsidRPr="003300DB" w:rsidRDefault="00DC6BDF" w:rsidP="00803198">
      <w:pPr>
        <w:pStyle w:val="ListParagraph"/>
        <w:numPr>
          <w:ilvl w:val="0"/>
          <w:numId w:val="19"/>
        </w:numPr>
        <w:spacing w:before="60" w:after="60" w:line="264" w:lineRule="auto"/>
        <w:ind w:left="357" w:hanging="357"/>
        <w:rPr>
          <w:rFonts w:ascii="Arial" w:hAnsi="Arial"/>
        </w:rPr>
      </w:pPr>
      <w:r w:rsidRPr="003300DB">
        <w:rPr>
          <w:rFonts w:ascii="Arial" w:hAnsi="Arial"/>
          <w:b/>
        </w:rPr>
        <w:t>Workforce development</w:t>
      </w:r>
      <w:r w:rsidRPr="003300DB">
        <w:rPr>
          <w:rFonts w:ascii="Arial" w:hAnsi="Arial"/>
        </w:rPr>
        <w:t xml:space="preserve"> - actively contribute to the Healthy Families network, workforce development and communities of practice to grow and share the way of working</w:t>
      </w:r>
    </w:p>
    <w:bookmarkEnd w:id="1"/>
    <w:p w14:paraId="292E2E4A" w14:textId="3651EFFC" w:rsidR="00ED30CB" w:rsidRPr="00A05350" w:rsidRDefault="00050463" w:rsidP="00803198">
      <w:pPr>
        <w:keepNext/>
        <w:keepLines/>
        <w:spacing w:before="280" w:after="120" w:line="320" w:lineRule="atLeast"/>
        <w:outlineLvl w:val="1"/>
        <w:rPr>
          <w:rFonts w:ascii="Arial" w:eastAsia="MS Gothic" w:hAnsi="Arial"/>
          <w:b/>
          <w:bCs/>
          <w:color w:val="009644"/>
          <w:kern w:val="32"/>
          <w:sz w:val="32"/>
          <w:szCs w:val="32"/>
          <w:u w:val="single"/>
        </w:rPr>
      </w:pPr>
      <w:r w:rsidRPr="00A05350">
        <w:rPr>
          <w:rFonts w:ascii="Arial" w:eastAsia="MS Gothic" w:hAnsi="Arial"/>
          <w:b/>
          <w:bCs/>
          <w:color w:val="009644"/>
          <w:kern w:val="32"/>
          <w:sz w:val="32"/>
          <w:szCs w:val="32"/>
          <w:u w:val="single"/>
        </w:rPr>
        <w:t xml:space="preserve">Key </w:t>
      </w:r>
      <w:r w:rsidR="00ED30CB" w:rsidRPr="00A05350">
        <w:rPr>
          <w:rFonts w:ascii="Arial" w:eastAsia="MS Gothic" w:hAnsi="Arial"/>
          <w:b/>
          <w:bCs/>
          <w:color w:val="009644"/>
          <w:kern w:val="32"/>
          <w:sz w:val="32"/>
          <w:szCs w:val="32"/>
          <w:u w:val="single"/>
        </w:rPr>
        <w:t>Selection criteria</w:t>
      </w:r>
    </w:p>
    <w:p w14:paraId="6BB2866D" w14:textId="77777777" w:rsidR="00DD3A42" w:rsidRPr="00957F08" w:rsidRDefault="00DD3A42" w:rsidP="00803198">
      <w:pPr>
        <w:keepNext/>
        <w:keepLines/>
        <w:spacing w:before="240" w:after="240" w:line="280" w:lineRule="atLeast"/>
        <w:outlineLvl w:val="2"/>
        <w:rPr>
          <w:rFonts w:ascii="Arial" w:eastAsia="Calibri" w:hAnsi="Arial" w:cs="Arial"/>
          <w:sz w:val="21"/>
          <w:szCs w:val="21"/>
          <w:lang w:eastAsia="en-NZ"/>
        </w:rPr>
      </w:pPr>
      <w:r w:rsidRPr="00957F08">
        <w:rPr>
          <w:rFonts w:ascii="Arial" w:eastAsia="Calibri" w:hAnsi="Arial" w:cs="Arial"/>
          <w:sz w:val="21"/>
          <w:szCs w:val="21"/>
          <w:lang w:eastAsia="en-NZ"/>
        </w:rPr>
        <w:t>The ideal applicant will demonstrate the following key selection criteria:</w:t>
      </w:r>
    </w:p>
    <w:p w14:paraId="3ADBF09E" w14:textId="77777777" w:rsidR="00DD3A42" w:rsidRDefault="00DD3A42" w:rsidP="00803198">
      <w:pPr>
        <w:keepNext/>
        <w:keepLines/>
        <w:spacing w:before="240" w:after="240" w:line="280" w:lineRule="atLeast"/>
        <w:outlineLvl w:val="2"/>
        <w:rPr>
          <w:rFonts w:ascii="Arial" w:eastAsia="MS Gothic" w:hAnsi="Arial"/>
          <w:b/>
          <w:bCs/>
          <w:color w:val="009644"/>
          <w:kern w:val="32"/>
          <w:sz w:val="28"/>
          <w:szCs w:val="28"/>
        </w:rPr>
      </w:pPr>
      <w:r w:rsidRPr="00050463">
        <w:rPr>
          <w:rFonts w:ascii="Arial" w:eastAsia="MS Gothic" w:hAnsi="Arial"/>
          <w:b/>
          <w:bCs/>
          <w:color w:val="009644"/>
          <w:kern w:val="32"/>
          <w:sz w:val="28"/>
          <w:szCs w:val="28"/>
        </w:rPr>
        <w:t>Knowledge and skills</w:t>
      </w:r>
    </w:p>
    <w:tbl>
      <w:tblPr>
        <w:tblStyle w:val="TableGrid"/>
        <w:tblW w:w="10201" w:type="dxa"/>
        <w:tblInd w:w="0" w:type="dxa"/>
        <w:tblLook w:val="04A0" w:firstRow="1" w:lastRow="0" w:firstColumn="1" w:lastColumn="0" w:noHBand="0" w:noVBand="1"/>
      </w:tblPr>
      <w:tblGrid>
        <w:gridCol w:w="1443"/>
        <w:gridCol w:w="2407"/>
        <w:gridCol w:w="6351"/>
      </w:tblGrid>
      <w:tr w:rsidR="00DD3A42" w14:paraId="3F5EAC96" w14:textId="77777777" w:rsidTr="00DA4FCA">
        <w:tc>
          <w:tcPr>
            <w:tcW w:w="3850" w:type="dxa"/>
            <w:gridSpan w:val="2"/>
            <w:shd w:val="clear" w:color="auto" w:fill="008A3E"/>
          </w:tcPr>
          <w:p w14:paraId="22AAC254" w14:textId="77777777" w:rsidR="00DD3A42" w:rsidRDefault="00DD3A42" w:rsidP="00803198">
            <w:pPr>
              <w:widowControl w:val="0"/>
              <w:tabs>
                <w:tab w:val="left" w:pos="851"/>
                <w:tab w:val="left" w:pos="1683"/>
              </w:tabs>
              <w:spacing w:before="120" w:after="120" w:line="276" w:lineRule="auto"/>
              <w:ind w:right="-34"/>
              <w:rPr>
                <w:rFonts w:ascii="Arial" w:eastAsia="Calibri" w:hAnsi="Arial" w:cs="Arial"/>
                <w:b/>
                <w:color w:val="FFFFFF" w:themeColor="background1"/>
              </w:rPr>
            </w:pPr>
            <w:bookmarkStart w:id="2" w:name="_Hlk514930260"/>
            <w:r w:rsidRPr="00A26448">
              <w:rPr>
                <w:rFonts w:ascii="Arial" w:eastAsia="Calibri" w:hAnsi="Arial" w:cs="Arial"/>
                <w:b/>
                <w:color w:val="FFFFFF" w:themeColor="background1"/>
              </w:rPr>
              <w:t xml:space="preserve">Healthy Families </w:t>
            </w:r>
            <w:r w:rsidR="00EE61AD">
              <w:rPr>
                <w:rFonts w:ascii="Arial" w:eastAsia="Calibri" w:hAnsi="Arial" w:cs="Arial"/>
                <w:b/>
                <w:color w:val="FFFFFF" w:themeColor="background1"/>
              </w:rPr>
              <w:t xml:space="preserve">NZ </w:t>
            </w:r>
            <w:r w:rsidRPr="00A26448">
              <w:rPr>
                <w:rFonts w:ascii="Arial" w:eastAsia="Calibri" w:hAnsi="Arial" w:cs="Arial"/>
                <w:b/>
                <w:color w:val="FFFFFF" w:themeColor="background1"/>
              </w:rPr>
              <w:t>Core Competencies</w:t>
            </w:r>
          </w:p>
        </w:tc>
        <w:tc>
          <w:tcPr>
            <w:tcW w:w="6351" w:type="dxa"/>
            <w:shd w:val="clear" w:color="auto" w:fill="008A3E"/>
          </w:tcPr>
          <w:p w14:paraId="0BEDDDB2" w14:textId="77777777" w:rsidR="00DD3A42" w:rsidRPr="00A26448" w:rsidRDefault="00DD3A42" w:rsidP="00803198">
            <w:pPr>
              <w:widowControl w:val="0"/>
              <w:tabs>
                <w:tab w:val="left" w:pos="851"/>
                <w:tab w:val="left" w:pos="1683"/>
              </w:tabs>
              <w:spacing w:before="120" w:after="120" w:line="276" w:lineRule="auto"/>
              <w:ind w:right="-34"/>
              <w:rPr>
                <w:rFonts w:ascii="Arial" w:eastAsia="Calibri" w:hAnsi="Arial" w:cs="Arial"/>
                <w:b/>
                <w:color w:val="FFFFFF" w:themeColor="background1"/>
              </w:rPr>
            </w:pPr>
            <w:r>
              <w:rPr>
                <w:rFonts w:ascii="Arial" w:eastAsia="Calibri" w:hAnsi="Arial" w:cs="Arial"/>
                <w:b/>
                <w:color w:val="FFFFFF" w:themeColor="background1"/>
              </w:rPr>
              <w:t>The role requires the following demonstrated experience / skills</w:t>
            </w:r>
          </w:p>
        </w:tc>
      </w:tr>
      <w:tr w:rsidR="00E81156" w14:paraId="290D0108" w14:textId="77777777" w:rsidTr="00DA4FCA">
        <w:trPr>
          <w:trHeight w:val="565"/>
        </w:trPr>
        <w:tc>
          <w:tcPr>
            <w:tcW w:w="1443" w:type="dxa"/>
            <w:vMerge w:val="restart"/>
            <w:shd w:val="clear" w:color="auto" w:fill="C5E0B3" w:themeFill="accent6" w:themeFillTint="66"/>
          </w:tcPr>
          <w:p w14:paraId="2E0FD5CD"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r w:rsidRPr="004871DE">
              <w:rPr>
                <w:rFonts w:ascii="Arial" w:eastAsia="Calibri" w:hAnsi="Arial" w:cs="Arial"/>
                <w:b/>
                <w:color w:val="385623" w:themeColor="accent6" w:themeShade="80"/>
                <w:sz w:val="24"/>
              </w:rPr>
              <w:t>Building</w:t>
            </w:r>
          </w:p>
        </w:tc>
        <w:tc>
          <w:tcPr>
            <w:tcW w:w="2407" w:type="dxa"/>
            <w:shd w:val="clear" w:color="auto" w:fill="E2EFD9" w:themeFill="accent6" w:themeFillTint="33"/>
          </w:tcPr>
          <w:p w14:paraId="3089F51C"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Relationship building and management</w:t>
            </w:r>
          </w:p>
        </w:tc>
        <w:tc>
          <w:tcPr>
            <w:tcW w:w="6351" w:type="dxa"/>
          </w:tcPr>
          <w:p w14:paraId="378D12A2"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 xml:space="preserve">Effectively brings people together to achieve collective impact </w:t>
            </w:r>
          </w:p>
          <w:p w14:paraId="3A109410" w14:textId="77777777" w:rsidR="00E81156" w:rsidRPr="00803198" w:rsidRDefault="00E81156" w:rsidP="00803198">
            <w:pPr>
              <w:spacing w:before="60" w:after="60" w:line="264" w:lineRule="auto"/>
              <w:rPr>
                <w:rFonts w:ascii="Arial" w:eastAsia="Calibri" w:hAnsi="Arial" w:cs="Arial"/>
                <w:sz w:val="21"/>
                <w:szCs w:val="21"/>
              </w:rPr>
            </w:pPr>
            <w:r w:rsidRPr="00803198">
              <w:rPr>
                <w:rFonts w:ascii="Arial" w:eastAsia="Calibri" w:hAnsi="Arial" w:cs="Arial"/>
                <w:sz w:val="21"/>
                <w:szCs w:val="21"/>
              </w:rPr>
              <w:t>Understands that opportunities come from building relationships and keeping them alive</w:t>
            </w:r>
          </w:p>
        </w:tc>
      </w:tr>
      <w:tr w:rsidR="00E81156" w14:paraId="462AA8AA" w14:textId="77777777" w:rsidTr="00DA4FCA">
        <w:tc>
          <w:tcPr>
            <w:tcW w:w="1443" w:type="dxa"/>
            <w:vMerge/>
            <w:shd w:val="clear" w:color="auto" w:fill="C5E0B3" w:themeFill="accent6" w:themeFillTint="66"/>
          </w:tcPr>
          <w:p w14:paraId="72ED53DD"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p>
        </w:tc>
        <w:tc>
          <w:tcPr>
            <w:tcW w:w="2407" w:type="dxa"/>
            <w:shd w:val="clear" w:color="auto" w:fill="E2EFD9" w:themeFill="accent6" w:themeFillTint="33"/>
          </w:tcPr>
          <w:p w14:paraId="15B73BD3"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Influencing</w:t>
            </w:r>
          </w:p>
        </w:tc>
        <w:tc>
          <w:tcPr>
            <w:tcW w:w="6351" w:type="dxa"/>
          </w:tcPr>
          <w:p w14:paraId="317ECEEB" w14:textId="77777777" w:rsidR="00E81156" w:rsidRPr="00803198" w:rsidRDefault="00E81156" w:rsidP="00803198">
            <w:pPr>
              <w:spacing w:before="60" w:after="60" w:line="264" w:lineRule="auto"/>
              <w:rPr>
                <w:rFonts w:ascii="Arial" w:hAnsi="Arial"/>
                <w:sz w:val="21"/>
                <w:szCs w:val="21"/>
              </w:rPr>
            </w:pPr>
            <w:r w:rsidRPr="00803198">
              <w:rPr>
                <w:rFonts w:ascii="Arial" w:hAnsi="Arial"/>
                <w:sz w:val="21"/>
                <w:szCs w:val="21"/>
              </w:rPr>
              <w:t>Can find a common language to relate to the audience to influence and create change</w:t>
            </w:r>
          </w:p>
          <w:p w14:paraId="68D4C8DD" w14:textId="77777777" w:rsidR="00E81156" w:rsidRPr="00803198" w:rsidRDefault="00E81156" w:rsidP="00803198">
            <w:pPr>
              <w:spacing w:before="60" w:after="60" w:line="264" w:lineRule="auto"/>
              <w:rPr>
                <w:rFonts w:ascii="Arial" w:eastAsia="Calibri" w:hAnsi="Arial" w:cs="Arial"/>
                <w:sz w:val="21"/>
                <w:szCs w:val="21"/>
              </w:rPr>
            </w:pPr>
            <w:r w:rsidRPr="00803198">
              <w:rPr>
                <w:rFonts w:ascii="Arial" w:eastAsia="Calibri" w:hAnsi="Arial" w:cs="Arial"/>
                <w:sz w:val="21"/>
                <w:szCs w:val="21"/>
              </w:rPr>
              <w:t>Comfortable in describing the desired effects of change</w:t>
            </w:r>
          </w:p>
        </w:tc>
      </w:tr>
      <w:tr w:rsidR="00E81156" w14:paraId="1730B0C3" w14:textId="77777777" w:rsidTr="00DA4FCA">
        <w:tc>
          <w:tcPr>
            <w:tcW w:w="1443" w:type="dxa"/>
            <w:vMerge/>
            <w:shd w:val="clear" w:color="auto" w:fill="C5E0B3" w:themeFill="accent6" w:themeFillTint="66"/>
          </w:tcPr>
          <w:p w14:paraId="6D956E8D"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p>
        </w:tc>
        <w:tc>
          <w:tcPr>
            <w:tcW w:w="2407" w:type="dxa"/>
            <w:shd w:val="clear" w:color="auto" w:fill="E2EFD9" w:themeFill="accent6" w:themeFillTint="33"/>
          </w:tcPr>
          <w:p w14:paraId="18BF0D8A" w14:textId="60D32930"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Political</w:t>
            </w:r>
            <w:r w:rsidR="00032B42">
              <w:rPr>
                <w:rFonts w:ascii="Arial" w:eastAsia="Calibri" w:hAnsi="Arial" w:cs="Arial"/>
                <w:b/>
                <w:sz w:val="21"/>
                <w:szCs w:val="21"/>
              </w:rPr>
              <w:t>ly</w:t>
            </w:r>
            <w:r w:rsidRPr="00803198">
              <w:rPr>
                <w:rFonts w:ascii="Arial" w:eastAsia="Calibri" w:hAnsi="Arial" w:cs="Arial"/>
                <w:b/>
                <w:sz w:val="21"/>
                <w:szCs w:val="21"/>
              </w:rPr>
              <w:t xml:space="preserve"> Savvy</w:t>
            </w:r>
          </w:p>
        </w:tc>
        <w:tc>
          <w:tcPr>
            <w:tcW w:w="6351" w:type="dxa"/>
          </w:tcPr>
          <w:p w14:paraId="7477136A" w14:textId="77777777" w:rsidR="00E81156" w:rsidRPr="00803198" w:rsidRDefault="004B073B" w:rsidP="004B073B">
            <w:pPr>
              <w:tabs>
                <w:tab w:val="left" w:pos="851"/>
                <w:tab w:val="left" w:pos="6376"/>
              </w:tabs>
              <w:spacing w:before="120" w:line="276" w:lineRule="auto"/>
              <w:rPr>
                <w:rFonts w:ascii="Arial" w:eastAsia="Calibri" w:hAnsi="Arial" w:cs="Arial"/>
                <w:sz w:val="21"/>
                <w:szCs w:val="21"/>
              </w:rPr>
            </w:pPr>
            <w:r w:rsidRPr="005E51BD">
              <w:rPr>
                <w:rFonts w:ascii="Arial" w:eastAsia="Calibri" w:hAnsi="Arial" w:cs="Arial"/>
                <w:sz w:val="21"/>
                <w:szCs w:val="21"/>
              </w:rPr>
              <w:t>Able to navigate the political context, structures and processes to leverage support, maximise impact, identify and reduce risk</w:t>
            </w:r>
          </w:p>
        </w:tc>
      </w:tr>
      <w:tr w:rsidR="00E81156" w14:paraId="59990164" w14:textId="77777777" w:rsidTr="00DA4FCA">
        <w:tc>
          <w:tcPr>
            <w:tcW w:w="1443" w:type="dxa"/>
            <w:vMerge/>
            <w:shd w:val="clear" w:color="auto" w:fill="C5E0B3" w:themeFill="accent6" w:themeFillTint="66"/>
          </w:tcPr>
          <w:p w14:paraId="41F9E801"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p>
        </w:tc>
        <w:tc>
          <w:tcPr>
            <w:tcW w:w="2407" w:type="dxa"/>
            <w:shd w:val="clear" w:color="auto" w:fill="E2EFD9" w:themeFill="accent6" w:themeFillTint="33"/>
          </w:tcPr>
          <w:p w14:paraId="2B464CED"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Storytelling and communication</w:t>
            </w:r>
          </w:p>
        </w:tc>
        <w:tc>
          <w:tcPr>
            <w:tcW w:w="6351" w:type="dxa"/>
          </w:tcPr>
          <w:p w14:paraId="4301DC6A" w14:textId="77777777" w:rsidR="00E81156" w:rsidRPr="00803198" w:rsidRDefault="00E81156" w:rsidP="00803198">
            <w:pPr>
              <w:spacing w:before="60" w:after="60" w:line="264" w:lineRule="auto"/>
              <w:rPr>
                <w:rFonts w:ascii="Arial" w:hAnsi="Arial"/>
                <w:sz w:val="21"/>
                <w:szCs w:val="21"/>
              </w:rPr>
            </w:pPr>
            <w:r w:rsidRPr="00803198">
              <w:rPr>
                <w:rFonts w:ascii="Arial" w:hAnsi="Arial"/>
                <w:sz w:val="21"/>
                <w:szCs w:val="21"/>
              </w:rPr>
              <w:t>Is approachable, open and willing to listen</w:t>
            </w:r>
          </w:p>
          <w:p w14:paraId="3971B0D1" w14:textId="77777777" w:rsidR="00E81156" w:rsidRPr="00803198" w:rsidRDefault="00E81156" w:rsidP="00803198">
            <w:pPr>
              <w:tabs>
                <w:tab w:val="left" w:pos="851"/>
                <w:tab w:val="left" w:pos="6376"/>
              </w:tabs>
              <w:spacing w:before="120" w:line="276" w:lineRule="auto"/>
              <w:rPr>
                <w:rFonts w:ascii="Arial" w:eastAsia="Calibri" w:hAnsi="Arial" w:cs="Arial"/>
                <w:sz w:val="21"/>
                <w:szCs w:val="21"/>
              </w:rPr>
            </w:pPr>
            <w:r w:rsidRPr="00803198">
              <w:rPr>
                <w:rFonts w:ascii="Arial" w:hAnsi="Arial"/>
                <w:sz w:val="21"/>
                <w:szCs w:val="21"/>
              </w:rPr>
              <w:t>Excellent written and verbal communication skills</w:t>
            </w:r>
          </w:p>
        </w:tc>
      </w:tr>
      <w:tr w:rsidR="00E81156" w14:paraId="7DD7B3D3" w14:textId="77777777" w:rsidTr="00DA4FCA">
        <w:tc>
          <w:tcPr>
            <w:tcW w:w="1443" w:type="dxa"/>
            <w:vMerge w:val="restart"/>
            <w:shd w:val="clear" w:color="auto" w:fill="C5E0B3" w:themeFill="accent6" w:themeFillTint="66"/>
          </w:tcPr>
          <w:p w14:paraId="5DD72D65"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r w:rsidRPr="004871DE">
              <w:rPr>
                <w:rFonts w:ascii="Arial" w:eastAsia="Calibri" w:hAnsi="Arial" w:cs="Arial"/>
                <w:b/>
                <w:color w:val="385623" w:themeColor="accent6" w:themeShade="80"/>
                <w:sz w:val="24"/>
              </w:rPr>
              <w:t>Leading</w:t>
            </w:r>
          </w:p>
        </w:tc>
        <w:tc>
          <w:tcPr>
            <w:tcW w:w="2407" w:type="dxa"/>
            <w:shd w:val="clear" w:color="auto" w:fill="E2EFD9" w:themeFill="accent6" w:themeFillTint="33"/>
          </w:tcPr>
          <w:p w14:paraId="22F57441"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 xml:space="preserve">Collaborative </w:t>
            </w:r>
            <w:r w:rsidRPr="00803198">
              <w:rPr>
                <w:rFonts w:ascii="Arial" w:eastAsia="Calibri" w:hAnsi="Arial" w:cs="Arial"/>
                <w:b/>
                <w:sz w:val="21"/>
                <w:szCs w:val="21"/>
              </w:rPr>
              <w:lastRenderedPageBreak/>
              <w:t>Leadership</w:t>
            </w:r>
          </w:p>
        </w:tc>
        <w:tc>
          <w:tcPr>
            <w:tcW w:w="6351" w:type="dxa"/>
          </w:tcPr>
          <w:p w14:paraId="3D799F0E" w14:textId="77777777" w:rsidR="00E81156" w:rsidRPr="00803198" w:rsidRDefault="00E81156" w:rsidP="004B073B">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lastRenderedPageBreak/>
              <w:t xml:space="preserve">Engages both the usual and the unusual suspects and able to </w:t>
            </w:r>
            <w:r w:rsidRPr="00803198">
              <w:rPr>
                <w:rFonts w:ascii="Arial" w:eastAsia="Calibri" w:hAnsi="Arial" w:cs="Arial"/>
                <w:sz w:val="21"/>
                <w:szCs w:val="21"/>
              </w:rPr>
              <w:lastRenderedPageBreak/>
              <w:t xml:space="preserve">engage those who don’t see themselves in Healthy Families NZ </w:t>
            </w:r>
          </w:p>
        </w:tc>
      </w:tr>
      <w:tr w:rsidR="00E81156" w14:paraId="3728BC71" w14:textId="77777777" w:rsidTr="00DA4FCA">
        <w:tc>
          <w:tcPr>
            <w:tcW w:w="1443" w:type="dxa"/>
            <w:vMerge/>
            <w:shd w:val="clear" w:color="auto" w:fill="C5E0B3" w:themeFill="accent6" w:themeFillTint="66"/>
          </w:tcPr>
          <w:p w14:paraId="571A9A64"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p>
        </w:tc>
        <w:tc>
          <w:tcPr>
            <w:tcW w:w="2407" w:type="dxa"/>
            <w:shd w:val="clear" w:color="auto" w:fill="E2EFD9" w:themeFill="accent6" w:themeFillTint="33"/>
          </w:tcPr>
          <w:p w14:paraId="32A1C82B"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Adaptive Leadership</w:t>
            </w:r>
          </w:p>
        </w:tc>
        <w:tc>
          <w:tcPr>
            <w:tcW w:w="6351" w:type="dxa"/>
          </w:tcPr>
          <w:p w14:paraId="0388EB4C"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Mobilises others to create systems change by diagnosing the situation, energising self and intervening skilfully</w:t>
            </w:r>
          </w:p>
          <w:p w14:paraId="36B775A3" w14:textId="77777777" w:rsidR="00E81156" w:rsidRPr="00803198" w:rsidRDefault="00E81156" w:rsidP="00803198">
            <w:pPr>
              <w:spacing w:before="60" w:after="60" w:line="276" w:lineRule="auto"/>
              <w:rPr>
                <w:rFonts w:ascii="Arial" w:eastAsia="Calibri" w:hAnsi="Arial" w:cs="Arial"/>
                <w:sz w:val="21"/>
                <w:szCs w:val="21"/>
              </w:rPr>
            </w:pPr>
            <w:r w:rsidRPr="00803198">
              <w:rPr>
                <w:rFonts w:ascii="Arial" w:eastAsia="Calibri" w:hAnsi="Arial" w:cs="Arial"/>
                <w:sz w:val="21"/>
                <w:szCs w:val="21"/>
              </w:rPr>
              <w:t>Comfortable in adaptive and changing environments (e.g. can pivot with ease)</w:t>
            </w:r>
          </w:p>
        </w:tc>
      </w:tr>
      <w:tr w:rsidR="00E81156" w14:paraId="667ADDEE" w14:textId="77777777" w:rsidTr="00DA4FCA">
        <w:tc>
          <w:tcPr>
            <w:tcW w:w="1443" w:type="dxa"/>
            <w:vMerge w:val="restart"/>
            <w:shd w:val="clear" w:color="auto" w:fill="C5E0B3" w:themeFill="accent6" w:themeFillTint="66"/>
          </w:tcPr>
          <w:p w14:paraId="30D206CE"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r w:rsidRPr="004871DE">
              <w:rPr>
                <w:rFonts w:ascii="Arial" w:eastAsia="Calibri" w:hAnsi="Arial" w:cs="Arial"/>
                <w:b/>
                <w:color w:val="385623" w:themeColor="accent6" w:themeShade="80"/>
                <w:sz w:val="24"/>
              </w:rPr>
              <w:t>Designing / Doing</w:t>
            </w:r>
          </w:p>
        </w:tc>
        <w:tc>
          <w:tcPr>
            <w:tcW w:w="2407" w:type="dxa"/>
            <w:shd w:val="clear" w:color="auto" w:fill="E2EFD9" w:themeFill="accent6" w:themeFillTint="33"/>
          </w:tcPr>
          <w:p w14:paraId="045BD8D1"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Systems thinking and acting</w:t>
            </w:r>
          </w:p>
        </w:tc>
        <w:tc>
          <w:tcPr>
            <w:tcW w:w="6351" w:type="dxa"/>
          </w:tcPr>
          <w:p w14:paraId="730F2EBF" w14:textId="77777777" w:rsidR="006B5F76"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Understands systems thinking and its application to health promotion; recognises components of a system and their interconnectedness; supports effective system communication and feedback.</w:t>
            </w:r>
          </w:p>
          <w:p w14:paraId="52998472" w14:textId="1569E5D2" w:rsidR="006B5F76" w:rsidRPr="00803198" w:rsidRDefault="006B5F76" w:rsidP="00803198">
            <w:pPr>
              <w:widowControl w:val="0"/>
              <w:tabs>
                <w:tab w:val="left" w:pos="851"/>
                <w:tab w:val="left" w:pos="1683"/>
              </w:tabs>
              <w:spacing w:before="120" w:after="120" w:line="276" w:lineRule="auto"/>
              <w:ind w:right="-34"/>
              <w:rPr>
                <w:rFonts w:ascii="Arial" w:eastAsia="Calibri" w:hAnsi="Arial" w:cs="Arial"/>
                <w:sz w:val="21"/>
                <w:szCs w:val="21"/>
              </w:rPr>
            </w:pPr>
            <w:r>
              <w:rPr>
                <w:rFonts w:ascii="Arial" w:eastAsia="Calibri" w:hAnsi="Arial" w:cs="Arial"/>
                <w:sz w:val="21"/>
                <w:szCs w:val="21"/>
              </w:rPr>
              <w:t xml:space="preserve">Understands concepts of </w:t>
            </w:r>
            <w:r w:rsidRPr="006B5F76">
              <w:rPr>
                <w:rFonts w:ascii="Arial" w:eastAsia="Calibri" w:hAnsi="Arial" w:cs="Arial"/>
                <w:sz w:val="21"/>
                <w:szCs w:val="21"/>
              </w:rPr>
              <w:t xml:space="preserve">health </w:t>
            </w:r>
            <w:r>
              <w:rPr>
                <w:rFonts w:ascii="Arial" w:eastAsia="Calibri" w:hAnsi="Arial" w:cs="Arial"/>
                <w:sz w:val="21"/>
                <w:szCs w:val="21"/>
              </w:rPr>
              <w:t xml:space="preserve">from a </w:t>
            </w:r>
            <w:proofErr w:type="spellStart"/>
            <w:r>
              <w:rPr>
                <w:rFonts w:ascii="Arial" w:eastAsia="Calibri" w:hAnsi="Arial" w:cs="Arial"/>
                <w:sz w:val="21"/>
                <w:szCs w:val="21"/>
              </w:rPr>
              <w:t>m</w:t>
            </w:r>
            <w:r w:rsidR="00E47562">
              <w:rPr>
                <w:rFonts w:ascii="Arial" w:eastAsia="Calibri" w:hAnsi="Arial" w:cs="Arial"/>
                <w:sz w:val="21"/>
                <w:szCs w:val="21"/>
              </w:rPr>
              <w:t>ā</w:t>
            </w:r>
            <w:r>
              <w:rPr>
                <w:rFonts w:ascii="Arial" w:eastAsia="Calibri" w:hAnsi="Arial" w:cs="Arial"/>
                <w:sz w:val="21"/>
                <w:szCs w:val="21"/>
              </w:rPr>
              <w:t>tauranga</w:t>
            </w:r>
            <w:proofErr w:type="spellEnd"/>
            <w:r>
              <w:rPr>
                <w:rFonts w:ascii="Arial" w:eastAsia="Calibri" w:hAnsi="Arial" w:cs="Arial"/>
                <w:sz w:val="21"/>
                <w:szCs w:val="21"/>
              </w:rPr>
              <w:t xml:space="preserve"> </w:t>
            </w:r>
            <w:proofErr w:type="spellStart"/>
            <w:r>
              <w:rPr>
                <w:rFonts w:ascii="Arial" w:eastAsia="Calibri" w:hAnsi="Arial" w:cs="Arial"/>
                <w:sz w:val="21"/>
                <w:szCs w:val="21"/>
              </w:rPr>
              <w:t>m</w:t>
            </w:r>
            <w:r w:rsidR="00E47562">
              <w:rPr>
                <w:rFonts w:ascii="Arial" w:eastAsia="Calibri" w:hAnsi="Arial" w:cs="Arial"/>
                <w:sz w:val="21"/>
                <w:szCs w:val="21"/>
              </w:rPr>
              <w:t>ā</w:t>
            </w:r>
            <w:r>
              <w:rPr>
                <w:rFonts w:ascii="Arial" w:eastAsia="Calibri" w:hAnsi="Arial" w:cs="Arial"/>
                <w:sz w:val="21"/>
                <w:szCs w:val="21"/>
              </w:rPr>
              <w:t>ori</w:t>
            </w:r>
            <w:proofErr w:type="spellEnd"/>
            <w:r>
              <w:rPr>
                <w:rFonts w:ascii="Arial" w:eastAsia="Calibri" w:hAnsi="Arial" w:cs="Arial"/>
                <w:sz w:val="21"/>
                <w:szCs w:val="21"/>
              </w:rPr>
              <w:t xml:space="preserve"> perspective. </w:t>
            </w:r>
          </w:p>
        </w:tc>
      </w:tr>
      <w:tr w:rsidR="00E81156" w14:paraId="5ED585D2" w14:textId="77777777" w:rsidTr="00DA4FCA">
        <w:tc>
          <w:tcPr>
            <w:tcW w:w="1443" w:type="dxa"/>
            <w:vMerge/>
            <w:shd w:val="clear" w:color="auto" w:fill="C5E0B3" w:themeFill="accent6" w:themeFillTint="66"/>
          </w:tcPr>
          <w:p w14:paraId="12A0EF78"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p>
        </w:tc>
        <w:tc>
          <w:tcPr>
            <w:tcW w:w="2407" w:type="dxa"/>
            <w:shd w:val="clear" w:color="auto" w:fill="E2EFD9" w:themeFill="accent6" w:themeFillTint="33"/>
          </w:tcPr>
          <w:p w14:paraId="430F99AC"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Co-design and design thinking</w:t>
            </w:r>
          </w:p>
        </w:tc>
        <w:tc>
          <w:tcPr>
            <w:tcW w:w="6351" w:type="dxa"/>
          </w:tcPr>
          <w:p w14:paraId="48873579"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Understanding of design thinking, co-design or related fields and can apply to this work</w:t>
            </w:r>
          </w:p>
          <w:p w14:paraId="061B4292"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Uses social innovation tools to co-design, test and iterate solutions for systems-level impact</w:t>
            </w:r>
          </w:p>
        </w:tc>
      </w:tr>
      <w:tr w:rsidR="00E81156" w14:paraId="111B8410" w14:textId="77777777" w:rsidTr="00DA4FCA">
        <w:tc>
          <w:tcPr>
            <w:tcW w:w="1443" w:type="dxa"/>
            <w:vMerge/>
            <w:shd w:val="clear" w:color="auto" w:fill="C5E0B3" w:themeFill="accent6" w:themeFillTint="66"/>
          </w:tcPr>
          <w:p w14:paraId="407BBEA1"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p>
        </w:tc>
        <w:tc>
          <w:tcPr>
            <w:tcW w:w="2407" w:type="dxa"/>
            <w:shd w:val="clear" w:color="auto" w:fill="E2EFD9" w:themeFill="accent6" w:themeFillTint="33"/>
          </w:tcPr>
          <w:p w14:paraId="664CEB32"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Systems Intrapreneurship</w:t>
            </w:r>
          </w:p>
        </w:tc>
        <w:tc>
          <w:tcPr>
            <w:tcW w:w="6351" w:type="dxa"/>
          </w:tcPr>
          <w:p w14:paraId="2FE7CCA9"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Adaptable; open to new ideas; accepts changed priorities without undue discomfort; recognises the merits of different options and acts accordingly</w:t>
            </w:r>
          </w:p>
          <w:p w14:paraId="6AA32DA8"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 xml:space="preserve">Has a wide network and strong community relationships across systems and settings. Help people understand the part they play in the Healthy Families NZ </w:t>
            </w:r>
            <w:r w:rsidR="00803198">
              <w:rPr>
                <w:rFonts w:ascii="Arial" w:eastAsia="Calibri" w:hAnsi="Arial" w:cs="Arial"/>
                <w:sz w:val="21"/>
                <w:szCs w:val="21"/>
              </w:rPr>
              <w:t>initiative</w:t>
            </w:r>
            <w:r w:rsidRPr="00803198">
              <w:rPr>
                <w:rFonts w:ascii="Arial" w:eastAsia="Calibri" w:hAnsi="Arial" w:cs="Arial"/>
                <w:sz w:val="21"/>
                <w:szCs w:val="21"/>
              </w:rPr>
              <w:t xml:space="preserve"> and can unlock change through others</w:t>
            </w:r>
          </w:p>
        </w:tc>
      </w:tr>
      <w:tr w:rsidR="00E81156" w14:paraId="2FA09623" w14:textId="77777777" w:rsidTr="00DA4FCA">
        <w:tc>
          <w:tcPr>
            <w:tcW w:w="1443" w:type="dxa"/>
            <w:vMerge/>
            <w:shd w:val="clear" w:color="auto" w:fill="C5E0B3" w:themeFill="accent6" w:themeFillTint="66"/>
          </w:tcPr>
          <w:p w14:paraId="67A62138"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p>
        </w:tc>
        <w:tc>
          <w:tcPr>
            <w:tcW w:w="2407" w:type="dxa"/>
            <w:shd w:val="clear" w:color="auto" w:fill="E2EFD9" w:themeFill="accent6" w:themeFillTint="33"/>
          </w:tcPr>
          <w:p w14:paraId="6B553F27"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Data / Evaluation</w:t>
            </w:r>
          </w:p>
        </w:tc>
        <w:tc>
          <w:tcPr>
            <w:tcW w:w="6351" w:type="dxa"/>
          </w:tcPr>
          <w:p w14:paraId="4064A4E4"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 xml:space="preserve">Supports evidence informed practice </w:t>
            </w:r>
          </w:p>
          <w:p w14:paraId="7016A40E"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Supports the team and network to draw on insights and analysis to make decisions</w:t>
            </w:r>
          </w:p>
        </w:tc>
      </w:tr>
      <w:tr w:rsidR="00E81156" w14:paraId="3080871B" w14:textId="77777777" w:rsidTr="001A7BA7">
        <w:trPr>
          <w:trHeight w:val="73"/>
        </w:trPr>
        <w:tc>
          <w:tcPr>
            <w:tcW w:w="1443" w:type="dxa"/>
            <w:vMerge w:val="restart"/>
            <w:shd w:val="clear" w:color="auto" w:fill="C5E0B3" w:themeFill="accent6" w:themeFillTint="66"/>
          </w:tcPr>
          <w:p w14:paraId="3EAC89AB" w14:textId="77777777" w:rsidR="00E81156" w:rsidRPr="004871DE" w:rsidRDefault="00E81156" w:rsidP="00803198">
            <w:pPr>
              <w:widowControl w:val="0"/>
              <w:tabs>
                <w:tab w:val="left" w:pos="851"/>
                <w:tab w:val="left" w:pos="1683"/>
              </w:tabs>
              <w:spacing w:before="120" w:after="120" w:line="276" w:lineRule="auto"/>
              <w:ind w:right="-34"/>
              <w:rPr>
                <w:rFonts w:ascii="Arial" w:eastAsia="Calibri" w:hAnsi="Arial" w:cs="Arial"/>
                <w:b/>
                <w:color w:val="385623" w:themeColor="accent6" w:themeShade="80"/>
                <w:sz w:val="24"/>
              </w:rPr>
            </w:pPr>
            <w:r w:rsidRPr="004871DE">
              <w:rPr>
                <w:rFonts w:ascii="Arial" w:eastAsia="Calibri" w:hAnsi="Arial" w:cs="Arial"/>
                <w:b/>
                <w:color w:val="385623" w:themeColor="accent6" w:themeShade="80"/>
                <w:sz w:val="24"/>
              </w:rPr>
              <w:t>Managing / Sustaining</w:t>
            </w:r>
          </w:p>
        </w:tc>
        <w:tc>
          <w:tcPr>
            <w:tcW w:w="2407" w:type="dxa"/>
            <w:shd w:val="clear" w:color="auto" w:fill="E2EFD9" w:themeFill="accent6" w:themeFillTint="33"/>
          </w:tcPr>
          <w:p w14:paraId="7C2A2D80"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Reflective practice</w:t>
            </w:r>
          </w:p>
        </w:tc>
        <w:tc>
          <w:tcPr>
            <w:tcW w:w="6351" w:type="dxa"/>
          </w:tcPr>
          <w:p w14:paraId="7920732B"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 xml:space="preserve">Critically reflects on self, team and the work and can adapt the work programme, processes and actions accordingly </w:t>
            </w:r>
          </w:p>
          <w:p w14:paraId="6CEF3992"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Support the whole team in reflection, direction and adaptation</w:t>
            </w:r>
          </w:p>
        </w:tc>
      </w:tr>
      <w:tr w:rsidR="00E81156" w14:paraId="74D0A0AB" w14:textId="77777777" w:rsidTr="00DA4FCA">
        <w:tc>
          <w:tcPr>
            <w:tcW w:w="1443" w:type="dxa"/>
            <w:vMerge/>
            <w:shd w:val="clear" w:color="auto" w:fill="C5E0B3" w:themeFill="accent6" w:themeFillTint="66"/>
          </w:tcPr>
          <w:p w14:paraId="4DCBF465" w14:textId="77777777" w:rsidR="00E81156" w:rsidRDefault="00E81156" w:rsidP="00803198">
            <w:pPr>
              <w:widowControl w:val="0"/>
              <w:tabs>
                <w:tab w:val="left" w:pos="851"/>
                <w:tab w:val="left" w:pos="1683"/>
              </w:tabs>
              <w:spacing w:before="120" w:after="120" w:line="276" w:lineRule="auto"/>
              <w:ind w:right="-34"/>
              <w:rPr>
                <w:rFonts w:ascii="Arial" w:eastAsia="Calibri" w:hAnsi="Arial" w:cs="Arial"/>
              </w:rPr>
            </w:pPr>
          </w:p>
        </w:tc>
        <w:tc>
          <w:tcPr>
            <w:tcW w:w="2407" w:type="dxa"/>
            <w:shd w:val="clear" w:color="auto" w:fill="E2EFD9" w:themeFill="accent6" w:themeFillTint="33"/>
          </w:tcPr>
          <w:p w14:paraId="246B9B83"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Risk Management</w:t>
            </w:r>
          </w:p>
        </w:tc>
        <w:tc>
          <w:tcPr>
            <w:tcW w:w="6351" w:type="dxa"/>
          </w:tcPr>
          <w:p w14:paraId="4F39BBBE"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Can effectively manage reputational risk which may result from working with stakeholders from different parts of the system</w:t>
            </w:r>
          </w:p>
          <w:p w14:paraId="74E448FA"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Manages risk, escalates up and reports blockages when they occur</w:t>
            </w:r>
          </w:p>
        </w:tc>
      </w:tr>
      <w:tr w:rsidR="00E81156" w14:paraId="1984F55F" w14:textId="77777777" w:rsidTr="00DA4FCA">
        <w:tc>
          <w:tcPr>
            <w:tcW w:w="1443" w:type="dxa"/>
            <w:vMerge/>
            <w:shd w:val="clear" w:color="auto" w:fill="C5E0B3" w:themeFill="accent6" w:themeFillTint="66"/>
          </w:tcPr>
          <w:p w14:paraId="02B0B816" w14:textId="77777777" w:rsidR="00E81156" w:rsidRDefault="00E81156" w:rsidP="00803198">
            <w:pPr>
              <w:widowControl w:val="0"/>
              <w:tabs>
                <w:tab w:val="left" w:pos="851"/>
                <w:tab w:val="left" w:pos="1683"/>
              </w:tabs>
              <w:spacing w:before="120" w:after="120" w:line="276" w:lineRule="auto"/>
              <w:ind w:right="-34"/>
              <w:rPr>
                <w:rFonts w:ascii="Arial" w:eastAsia="Calibri" w:hAnsi="Arial" w:cs="Arial"/>
              </w:rPr>
            </w:pPr>
          </w:p>
        </w:tc>
        <w:tc>
          <w:tcPr>
            <w:tcW w:w="2407" w:type="dxa"/>
            <w:shd w:val="clear" w:color="auto" w:fill="E2EFD9" w:themeFill="accent6" w:themeFillTint="33"/>
          </w:tcPr>
          <w:p w14:paraId="5092D020"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Project Management</w:t>
            </w:r>
          </w:p>
        </w:tc>
        <w:tc>
          <w:tcPr>
            <w:tcW w:w="6351" w:type="dxa"/>
          </w:tcPr>
          <w:p w14:paraId="4A1C0200" w14:textId="761ED6DE" w:rsidR="006B5F76" w:rsidRDefault="006B5F76" w:rsidP="00803198">
            <w:pPr>
              <w:widowControl w:val="0"/>
              <w:tabs>
                <w:tab w:val="left" w:pos="851"/>
                <w:tab w:val="left" w:pos="1683"/>
              </w:tabs>
              <w:spacing w:before="120" w:after="120" w:line="276" w:lineRule="auto"/>
              <w:ind w:right="-34"/>
              <w:rPr>
                <w:rFonts w:ascii="Arial" w:eastAsia="Calibri" w:hAnsi="Arial" w:cs="Arial"/>
                <w:sz w:val="21"/>
                <w:szCs w:val="21"/>
              </w:rPr>
            </w:pPr>
            <w:r>
              <w:rPr>
                <w:rFonts w:ascii="Arial" w:eastAsia="Calibri" w:hAnsi="Arial" w:cs="Arial"/>
                <w:sz w:val="21"/>
                <w:szCs w:val="21"/>
              </w:rPr>
              <w:t xml:space="preserve">Has proven experience in project management or coordination. </w:t>
            </w:r>
          </w:p>
          <w:p w14:paraId="2B4734F2" w14:textId="3FE1879A"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Able to work on multiple projects effectively and facilitate engaging workshops</w:t>
            </w:r>
          </w:p>
          <w:p w14:paraId="28F0FB32" w14:textId="77777777" w:rsidR="00E81156" w:rsidRDefault="00E81156" w:rsidP="00803198">
            <w:pPr>
              <w:widowControl w:val="0"/>
              <w:tabs>
                <w:tab w:val="left" w:pos="851"/>
                <w:tab w:val="left" w:pos="1683"/>
              </w:tabs>
              <w:spacing w:before="120" w:after="120" w:line="276" w:lineRule="auto"/>
              <w:ind w:right="-34"/>
              <w:rPr>
                <w:rFonts w:ascii="Arial" w:hAnsi="Arial" w:cs="Arial"/>
                <w:sz w:val="21"/>
                <w:szCs w:val="21"/>
              </w:rPr>
            </w:pPr>
            <w:r w:rsidRPr="00803198">
              <w:rPr>
                <w:rFonts w:ascii="Arial" w:hAnsi="Arial" w:cs="Arial"/>
                <w:sz w:val="21"/>
                <w:szCs w:val="21"/>
              </w:rPr>
              <w:t>Proactive and self-starting; seizes opportunities and acts upon them; takes responsibilities for own actions</w:t>
            </w:r>
          </w:p>
          <w:p w14:paraId="65C6DFCF" w14:textId="7D1BA760" w:rsidR="006B5F76" w:rsidRPr="00803198" w:rsidRDefault="006B5F76" w:rsidP="00803198">
            <w:pPr>
              <w:widowControl w:val="0"/>
              <w:tabs>
                <w:tab w:val="left" w:pos="851"/>
                <w:tab w:val="left" w:pos="1683"/>
              </w:tabs>
              <w:spacing w:before="120" w:after="120" w:line="276" w:lineRule="auto"/>
              <w:ind w:right="-34"/>
              <w:rPr>
                <w:rFonts w:ascii="Arial" w:eastAsia="Calibri" w:hAnsi="Arial" w:cs="Arial"/>
                <w:sz w:val="21"/>
                <w:szCs w:val="21"/>
              </w:rPr>
            </w:pPr>
          </w:p>
        </w:tc>
      </w:tr>
      <w:tr w:rsidR="00E81156" w14:paraId="511BEC36" w14:textId="77777777" w:rsidTr="00DA4FCA">
        <w:tc>
          <w:tcPr>
            <w:tcW w:w="1443" w:type="dxa"/>
            <w:vMerge/>
            <w:shd w:val="clear" w:color="auto" w:fill="C5E0B3" w:themeFill="accent6" w:themeFillTint="66"/>
          </w:tcPr>
          <w:p w14:paraId="1CC609F1" w14:textId="77777777" w:rsidR="00E81156" w:rsidRDefault="00E81156" w:rsidP="00803198">
            <w:pPr>
              <w:widowControl w:val="0"/>
              <w:tabs>
                <w:tab w:val="left" w:pos="851"/>
                <w:tab w:val="left" w:pos="1683"/>
              </w:tabs>
              <w:spacing w:before="120" w:after="120" w:line="276" w:lineRule="auto"/>
              <w:ind w:right="-34"/>
              <w:rPr>
                <w:rFonts w:ascii="Arial" w:eastAsia="Calibri" w:hAnsi="Arial" w:cs="Arial"/>
              </w:rPr>
            </w:pPr>
          </w:p>
        </w:tc>
        <w:tc>
          <w:tcPr>
            <w:tcW w:w="2407" w:type="dxa"/>
            <w:shd w:val="clear" w:color="auto" w:fill="E2EFD9" w:themeFill="accent6" w:themeFillTint="33"/>
          </w:tcPr>
          <w:p w14:paraId="74782083"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b/>
                <w:sz w:val="21"/>
                <w:szCs w:val="21"/>
              </w:rPr>
            </w:pPr>
            <w:r w:rsidRPr="00803198">
              <w:rPr>
                <w:rFonts w:ascii="Arial" w:eastAsia="Calibri" w:hAnsi="Arial" w:cs="Arial"/>
                <w:b/>
                <w:sz w:val="21"/>
                <w:szCs w:val="21"/>
              </w:rPr>
              <w:t>Sustainability</w:t>
            </w:r>
          </w:p>
        </w:tc>
        <w:tc>
          <w:tcPr>
            <w:tcW w:w="6351" w:type="dxa"/>
          </w:tcPr>
          <w:p w14:paraId="3F844A1C" w14:textId="77777777" w:rsidR="00E81156" w:rsidRPr="00803198" w:rsidRDefault="00E81156" w:rsidP="00803198">
            <w:pPr>
              <w:widowControl w:val="0"/>
              <w:tabs>
                <w:tab w:val="left" w:pos="851"/>
                <w:tab w:val="left" w:pos="1683"/>
              </w:tabs>
              <w:spacing w:before="120" w:after="120" w:line="276" w:lineRule="auto"/>
              <w:ind w:right="-34"/>
              <w:rPr>
                <w:rFonts w:ascii="Arial" w:eastAsia="Calibri" w:hAnsi="Arial" w:cs="Arial"/>
                <w:sz w:val="21"/>
                <w:szCs w:val="21"/>
              </w:rPr>
            </w:pPr>
            <w:r w:rsidRPr="00803198">
              <w:rPr>
                <w:rFonts w:ascii="Arial" w:eastAsia="Calibri" w:hAnsi="Arial" w:cs="Arial"/>
                <w:sz w:val="21"/>
                <w:szCs w:val="21"/>
              </w:rPr>
              <w:t xml:space="preserve">Integrates sustainability into the systems change roadmap at the </w:t>
            </w:r>
            <w:r w:rsidRPr="00803198">
              <w:rPr>
                <w:rFonts w:ascii="Arial" w:eastAsia="Calibri" w:hAnsi="Arial" w:cs="Arial"/>
                <w:sz w:val="21"/>
                <w:szCs w:val="21"/>
              </w:rPr>
              <w:lastRenderedPageBreak/>
              <w:t>level of practice, resource, and relationships</w:t>
            </w:r>
          </w:p>
        </w:tc>
      </w:tr>
    </w:tbl>
    <w:bookmarkEnd w:id="2"/>
    <w:p w14:paraId="3741BDDE" w14:textId="77777777" w:rsidR="00ED30CB" w:rsidRPr="009D2046" w:rsidRDefault="00ED30CB" w:rsidP="00803198">
      <w:pPr>
        <w:keepNext/>
        <w:keepLines/>
        <w:spacing w:before="240" w:after="240" w:line="280" w:lineRule="atLeast"/>
        <w:outlineLvl w:val="2"/>
        <w:rPr>
          <w:rFonts w:ascii="Arial" w:eastAsia="MS Gothic" w:hAnsi="Arial"/>
          <w:b/>
          <w:bCs/>
          <w:color w:val="009644"/>
          <w:kern w:val="32"/>
          <w:sz w:val="28"/>
          <w:szCs w:val="28"/>
        </w:rPr>
      </w:pPr>
      <w:r w:rsidRPr="009D2046">
        <w:rPr>
          <w:rFonts w:ascii="Arial" w:eastAsia="MS Gothic" w:hAnsi="Arial"/>
          <w:b/>
          <w:bCs/>
          <w:color w:val="009644"/>
          <w:kern w:val="32"/>
          <w:sz w:val="28"/>
          <w:szCs w:val="28"/>
        </w:rPr>
        <w:lastRenderedPageBreak/>
        <w:t>Personal qualities</w:t>
      </w:r>
    </w:p>
    <w:p w14:paraId="701DB6DA" w14:textId="77777777" w:rsidR="00DD3A42" w:rsidRPr="00803198" w:rsidRDefault="0069739C" w:rsidP="00803198">
      <w:pPr>
        <w:keepNext/>
        <w:keepLines/>
        <w:spacing w:before="240" w:after="240" w:line="280" w:lineRule="atLeast"/>
        <w:outlineLvl w:val="2"/>
        <w:rPr>
          <w:rFonts w:ascii="Arial" w:hAnsi="Arial" w:cs="Arial"/>
          <w:sz w:val="21"/>
          <w:szCs w:val="21"/>
        </w:rPr>
      </w:pPr>
      <w:bookmarkStart w:id="3" w:name="_Hlk514963435"/>
      <w:r w:rsidRPr="00803198">
        <w:rPr>
          <w:rFonts w:ascii="Arial" w:hAnsi="Arial" w:cs="Arial"/>
          <w:sz w:val="21"/>
          <w:szCs w:val="21"/>
        </w:rPr>
        <w:t xml:space="preserve">The </w:t>
      </w:r>
      <w:r w:rsidR="00DD3A42" w:rsidRPr="00803198">
        <w:rPr>
          <w:rFonts w:ascii="Arial" w:hAnsi="Arial" w:cs="Arial"/>
          <w:sz w:val="21"/>
          <w:szCs w:val="21"/>
        </w:rPr>
        <w:t xml:space="preserve">Healthy Families NZ </w:t>
      </w:r>
      <w:r w:rsidRPr="00803198">
        <w:rPr>
          <w:rFonts w:ascii="Arial" w:hAnsi="Arial" w:cs="Arial"/>
          <w:sz w:val="21"/>
          <w:szCs w:val="21"/>
        </w:rPr>
        <w:t>workforce</w:t>
      </w:r>
      <w:r w:rsidR="00DD3A42" w:rsidRPr="00803198">
        <w:rPr>
          <w:rFonts w:ascii="Arial" w:hAnsi="Arial" w:cs="Arial"/>
          <w:sz w:val="21"/>
          <w:szCs w:val="21"/>
        </w:rPr>
        <w:t xml:space="preserve"> </w:t>
      </w:r>
      <w:r w:rsidR="00DC6BDF" w:rsidRPr="00803198">
        <w:rPr>
          <w:rFonts w:ascii="Arial" w:hAnsi="Arial" w:cs="Arial"/>
          <w:sz w:val="21"/>
          <w:szCs w:val="21"/>
        </w:rPr>
        <w:t xml:space="preserve">are innovative and creative, and </w:t>
      </w:r>
      <w:r w:rsidR="00DD3A42" w:rsidRPr="00803198">
        <w:rPr>
          <w:rFonts w:ascii="Arial" w:hAnsi="Arial" w:cs="Arial"/>
          <w:sz w:val="21"/>
          <w:szCs w:val="21"/>
        </w:rPr>
        <w:t>must exhibit the following mindsets and qualities:</w:t>
      </w:r>
    </w:p>
    <w:p w14:paraId="3EFCB4CB" w14:textId="09027B35" w:rsidR="00DD3A42" w:rsidRPr="00803198" w:rsidRDefault="00DD3A42" w:rsidP="00803198">
      <w:pPr>
        <w:numPr>
          <w:ilvl w:val="0"/>
          <w:numId w:val="20"/>
        </w:numPr>
        <w:tabs>
          <w:tab w:val="left" w:pos="426"/>
        </w:tabs>
        <w:spacing w:after="200" w:line="276" w:lineRule="auto"/>
        <w:rPr>
          <w:rFonts w:ascii="Arial" w:hAnsi="Arial" w:cs="Arial"/>
          <w:sz w:val="21"/>
          <w:szCs w:val="21"/>
        </w:rPr>
      </w:pPr>
      <w:r w:rsidRPr="00803198">
        <w:rPr>
          <w:rFonts w:ascii="Arial" w:hAnsi="Arial" w:cs="Arial"/>
          <w:b/>
          <w:sz w:val="21"/>
          <w:szCs w:val="21"/>
        </w:rPr>
        <w:t>People-focused:</w:t>
      </w:r>
      <w:r w:rsidRPr="00803198">
        <w:rPr>
          <w:rFonts w:ascii="Arial" w:hAnsi="Arial" w:cs="Arial"/>
          <w:sz w:val="21"/>
          <w:szCs w:val="21"/>
        </w:rPr>
        <w:t xml:space="preserve"> Empathetic and supportive, act with integrity in all that you do. A personal commitment to social change and </w:t>
      </w:r>
      <w:r w:rsidR="007128A1" w:rsidRPr="00803198">
        <w:rPr>
          <w:rFonts w:ascii="Arial" w:hAnsi="Arial" w:cs="Arial"/>
          <w:sz w:val="21"/>
          <w:szCs w:val="21"/>
        </w:rPr>
        <w:t>collaborates</w:t>
      </w:r>
      <w:r w:rsidRPr="00803198">
        <w:rPr>
          <w:rFonts w:ascii="Arial" w:hAnsi="Arial" w:cs="Arial"/>
          <w:sz w:val="21"/>
          <w:szCs w:val="21"/>
        </w:rPr>
        <w:t xml:space="preserve"> in positive and meaningful ways.</w:t>
      </w:r>
    </w:p>
    <w:p w14:paraId="7FB0A34A" w14:textId="77777777" w:rsidR="00DD3A42" w:rsidRPr="00803198" w:rsidRDefault="00DD3A42" w:rsidP="00803198">
      <w:pPr>
        <w:numPr>
          <w:ilvl w:val="0"/>
          <w:numId w:val="20"/>
        </w:numPr>
        <w:tabs>
          <w:tab w:val="left" w:pos="426"/>
        </w:tabs>
        <w:spacing w:after="200" w:line="276" w:lineRule="auto"/>
        <w:rPr>
          <w:rFonts w:ascii="Arial" w:hAnsi="Arial" w:cs="Arial"/>
          <w:sz w:val="21"/>
          <w:szCs w:val="21"/>
        </w:rPr>
      </w:pPr>
      <w:r w:rsidRPr="00803198">
        <w:rPr>
          <w:rFonts w:ascii="Arial" w:hAnsi="Arial" w:cs="Arial"/>
          <w:b/>
          <w:sz w:val="21"/>
          <w:szCs w:val="21"/>
        </w:rPr>
        <w:t>Action-oriented:</w:t>
      </w:r>
      <w:r w:rsidRPr="00803198">
        <w:rPr>
          <w:rFonts w:ascii="Arial" w:hAnsi="Arial" w:cs="Arial"/>
          <w:sz w:val="21"/>
          <w:szCs w:val="21"/>
        </w:rPr>
        <w:t xml:space="preserve"> Curious, proactive and takes initiative; seizes opportunities and acts upon them; resourceful and learns by doing; takes responsibilities for own actions.</w:t>
      </w:r>
    </w:p>
    <w:p w14:paraId="36753C07" w14:textId="77777777" w:rsidR="00DD3A42" w:rsidRPr="00803198" w:rsidRDefault="00DD3A42" w:rsidP="00803198">
      <w:pPr>
        <w:numPr>
          <w:ilvl w:val="0"/>
          <w:numId w:val="20"/>
        </w:numPr>
        <w:tabs>
          <w:tab w:val="left" w:pos="426"/>
        </w:tabs>
        <w:spacing w:after="200" w:line="276" w:lineRule="auto"/>
        <w:rPr>
          <w:rFonts w:ascii="Arial" w:hAnsi="Arial" w:cs="Arial"/>
          <w:sz w:val="21"/>
          <w:szCs w:val="21"/>
        </w:rPr>
      </w:pPr>
      <w:r w:rsidRPr="00803198">
        <w:rPr>
          <w:rFonts w:ascii="Arial" w:hAnsi="Arial" w:cs="Arial"/>
          <w:b/>
          <w:sz w:val="21"/>
          <w:szCs w:val="21"/>
        </w:rPr>
        <w:t>Adaptive:</w:t>
      </w:r>
      <w:r w:rsidRPr="00803198">
        <w:rPr>
          <w:rFonts w:ascii="Arial" w:hAnsi="Arial" w:cs="Arial"/>
          <w:sz w:val="21"/>
          <w:szCs w:val="21"/>
        </w:rPr>
        <w:t xml:space="preserve"> Flexible and agile; open to new ideas; accepts changed priorities without undue discomfort; has an experimental mindset and recognises the merits of different options and acts accordingly.</w:t>
      </w:r>
    </w:p>
    <w:p w14:paraId="4A8CB2FB" w14:textId="77777777" w:rsidR="00DD3A42" w:rsidRPr="00803198" w:rsidRDefault="00E81156" w:rsidP="00803198">
      <w:pPr>
        <w:numPr>
          <w:ilvl w:val="0"/>
          <w:numId w:val="20"/>
        </w:numPr>
        <w:tabs>
          <w:tab w:val="left" w:pos="426"/>
        </w:tabs>
        <w:spacing w:after="200" w:line="276" w:lineRule="auto"/>
        <w:rPr>
          <w:rFonts w:ascii="Arial" w:hAnsi="Arial" w:cs="Arial"/>
          <w:sz w:val="21"/>
          <w:szCs w:val="21"/>
        </w:rPr>
      </w:pPr>
      <w:r w:rsidRPr="00803198">
        <w:rPr>
          <w:rFonts w:ascii="Arial" w:hAnsi="Arial" w:cs="Arial"/>
          <w:b/>
          <w:sz w:val="21"/>
          <w:szCs w:val="21"/>
        </w:rPr>
        <w:t>O</w:t>
      </w:r>
      <w:r w:rsidR="00DD3A42" w:rsidRPr="00803198">
        <w:rPr>
          <w:rFonts w:ascii="Arial" w:hAnsi="Arial" w:cs="Arial"/>
          <w:b/>
          <w:sz w:val="21"/>
          <w:szCs w:val="21"/>
        </w:rPr>
        <w:t>pen</w:t>
      </w:r>
      <w:r w:rsidRPr="00803198">
        <w:rPr>
          <w:rFonts w:ascii="Arial" w:hAnsi="Arial" w:cs="Arial"/>
          <w:b/>
          <w:sz w:val="21"/>
          <w:szCs w:val="21"/>
        </w:rPr>
        <w:t xml:space="preserve"> and Courageous</w:t>
      </w:r>
      <w:r w:rsidR="00DD3A42" w:rsidRPr="00803198">
        <w:rPr>
          <w:rFonts w:ascii="Arial" w:hAnsi="Arial" w:cs="Arial"/>
          <w:b/>
          <w:sz w:val="21"/>
          <w:szCs w:val="21"/>
        </w:rPr>
        <w:t>:</w:t>
      </w:r>
      <w:r w:rsidR="00DD3A42" w:rsidRPr="00803198">
        <w:rPr>
          <w:rFonts w:ascii="Arial" w:hAnsi="Arial" w:cs="Arial"/>
          <w:sz w:val="21"/>
          <w:szCs w:val="21"/>
        </w:rPr>
        <w:t xml:space="preserve"> Seek diverse perspectives and value difference, comfortable in ambiguit</w:t>
      </w:r>
      <w:r w:rsidR="00DC6BDF" w:rsidRPr="00803198">
        <w:rPr>
          <w:rFonts w:ascii="Arial" w:hAnsi="Arial" w:cs="Arial"/>
          <w:sz w:val="21"/>
          <w:szCs w:val="21"/>
        </w:rPr>
        <w:t>y, possess a growth mindset and</w:t>
      </w:r>
      <w:r w:rsidR="00DD3A42" w:rsidRPr="00803198">
        <w:rPr>
          <w:rFonts w:ascii="Arial" w:hAnsi="Arial" w:cs="Arial"/>
          <w:sz w:val="21"/>
          <w:szCs w:val="21"/>
        </w:rPr>
        <w:t xml:space="preserve"> courageous in actions.</w:t>
      </w:r>
    </w:p>
    <w:p w14:paraId="12BB2A3E" w14:textId="77777777" w:rsidR="00DD3A42" w:rsidRPr="00803198" w:rsidRDefault="00DD3A42" w:rsidP="00803198">
      <w:pPr>
        <w:numPr>
          <w:ilvl w:val="0"/>
          <w:numId w:val="20"/>
        </w:numPr>
        <w:tabs>
          <w:tab w:val="left" w:pos="426"/>
        </w:tabs>
        <w:spacing w:after="200" w:line="276" w:lineRule="auto"/>
        <w:rPr>
          <w:rFonts w:ascii="Arial" w:hAnsi="Arial" w:cs="Arial"/>
          <w:sz w:val="21"/>
          <w:szCs w:val="21"/>
        </w:rPr>
      </w:pPr>
      <w:r w:rsidRPr="00803198">
        <w:rPr>
          <w:rFonts w:ascii="Arial" w:hAnsi="Arial" w:cs="Arial"/>
          <w:b/>
          <w:sz w:val="21"/>
          <w:szCs w:val="21"/>
        </w:rPr>
        <w:t xml:space="preserve">Reflective and Strategic: </w:t>
      </w:r>
      <w:r w:rsidRPr="00803198">
        <w:rPr>
          <w:rFonts w:ascii="Arial" w:hAnsi="Arial" w:cs="Arial"/>
          <w:sz w:val="21"/>
          <w:szCs w:val="21"/>
        </w:rPr>
        <w:t xml:space="preserve">Can see the bigger picture through a bird’s eye view and is able to respond in a strategic manner, critically reflective and can adapt activities to suit.  </w:t>
      </w:r>
    </w:p>
    <w:p w14:paraId="315044F2" w14:textId="77777777" w:rsidR="00DD3A42" w:rsidRPr="00803198" w:rsidRDefault="00DD3A42" w:rsidP="00803198">
      <w:pPr>
        <w:numPr>
          <w:ilvl w:val="0"/>
          <w:numId w:val="20"/>
        </w:numPr>
        <w:tabs>
          <w:tab w:val="left" w:pos="426"/>
        </w:tabs>
        <w:spacing w:after="200" w:line="276" w:lineRule="auto"/>
        <w:rPr>
          <w:rFonts w:ascii="Arial" w:hAnsi="Arial" w:cs="Arial"/>
          <w:sz w:val="21"/>
          <w:szCs w:val="21"/>
        </w:rPr>
      </w:pPr>
      <w:r w:rsidRPr="00803198">
        <w:rPr>
          <w:rFonts w:ascii="Arial" w:hAnsi="Arial" w:cs="Arial"/>
          <w:b/>
          <w:sz w:val="21"/>
          <w:szCs w:val="21"/>
        </w:rPr>
        <w:t>Cultural responsiveness:</w:t>
      </w:r>
      <w:r w:rsidRPr="00803198">
        <w:rPr>
          <w:rFonts w:ascii="Arial" w:hAnsi="Arial" w:cs="Arial"/>
          <w:sz w:val="21"/>
          <w:szCs w:val="21"/>
        </w:rPr>
        <w:t xml:space="preserve"> Aware of the important place of indigenous leadership, strengthening relationships with mana whenua, and working within a bicultural context. Understands Māori, Pasifika and other community health priorities and needs; is comfortable working with diverse communities and knows when to seek support. </w:t>
      </w:r>
    </w:p>
    <w:bookmarkEnd w:id="3"/>
    <w:p w14:paraId="6F71C922" w14:textId="77777777" w:rsidR="00ED30CB" w:rsidRPr="00E722E0" w:rsidRDefault="00ED30CB" w:rsidP="00803198">
      <w:pPr>
        <w:keepNext/>
        <w:keepLines/>
        <w:spacing w:before="240" w:after="240" w:line="280" w:lineRule="atLeast"/>
        <w:outlineLvl w:val="2"/>
        <w:rPr>
          <w:rFonts w:ascii="Arial" w:eastAsia="MS Gothic" w:hAnsi="Arial"/>
          <w:b/>
          <w:bCs/>
          <w:sz w:val="24"/>
          <w:szCs w:val="24"/>
        </w:rPr>
      </w:pPr>
      <w:r w:rsidRPr="009D2046">
        <w:rPr>
          <w:rFonts w:ascii="Arial" w:eastAsia="MS Gothic" w:hAnsi="Arial"/>
          <w:b/>
          <w:bCs/>
          <w:color w:val="009644"/>
          <w:kern w:val="32"/>
          <w:sz w:val="28"/>
          <w:szCs w:val="28"/>
        </w:rPr>
        <w:t>Qualifications</w:t>
      </w:r>
    </w:p>
    <w:p w14:paraId="7B3E19A8" w14:textId="77777777" w:rsidR="00ED30CB" w:rsidRPr="00803198" w:rsidRDefault="00ED30CB" w:rsidP="00803198">
      <w:pPr>
        <w:pStyle w:val="ListParagraph"/>
        <w:widowControl w:val="0"/>
        <w:numPr>
          <w:ilvl w:val="0"/>
          <w:numId w:val="24"/>
        </w:numPr>
        <w:tabs>
          <w:tab w:val="left" w:pos="851"/>
          <w:tab w:val="left" w:pos="1683"/>
        </w:tabs>
        <w:spacing w:before="120" w:line="276" w:lineRule="auto"/>
        <w:ind w:right="28"/>
        <w:rPr>
          <w:rFonts w:ascii="Arial" w:eastAsia="Calibri" w:hAnsi="Arial" w:cs="Arial"/>
        </w:rPr>
      </w:pPr>
      <w:r w:rsidRPr="00803198">
        <w:rPr>
          <w:rFonts w:ascii="Arial" w:eastAsia="Calibri" w:hAnsi="Arial" w:cs="Arial"/>
        </w:rPr>
        <w:t>A tertiary qualificat</w:t>
      </w:r>
      <w:r w:rsidR="00A73995" w:rsidRPr="00803198">
        <w:rPr>
          <w:rFonts w:ascii="Arial" w:eastAsia="Calibri" w:hAnsi="Arial" w:cs="Arial"/>
        </w:rPr>
        <w:t>ion in fields related to health, public health</w:t>
      </w:r>
      <w:r w:rsidR="0069739C" w:rsidRPr="00803198">
        <w:rPr>
          <w:rFonts w:ascii="Arial" w:eastAsia="Calibri" w:hAnsi="Arial" w:cs="Arial"/>
        </w:rPr>
        <w:t>, business, education</w:t>
      </w:r>
      <w:r w:rsidR="00A73995" w:rsidRPr="00803198">
        <w:rPr>
          <w:rFonts w:ascii="Arial" w:eastAsia="Calibri" w:hAnsi="Arial" w:cs="Arial"/>
        </w:rPr>
        <w:t xml:space="preserve"> or </w:t>
      </w:r>
      <w:r w:rsidR="00DC6BDF" w:rsidRPr="00803198">
        <w:rPr>
          <w:rFonts w:ascii="Arial" w:eastAsia="Calibri" w:hAnsi="Arial" w:cs="Arial"/>
        </w:rPr>
        <w:t xml:space="preserve">similar </w:t>
      </w:r>
      <w:r w:rsidR="00A73995" w:rsidRPr="00803198">
        <w:rPr>
          <w:rFonts w:ascii="Arial" w:eastAsia="Calibri" w:hAnsi="Arial" w:cs="Arial"/>
        </w:rPr>
        <w:t>would be d</w:t>
      </w:r>
      <w:r w:rsidR="00E81156" w:rsidRPr="00803198">
        <w:rPr>
          <w:rFonts w:ascii="Arial" w:eastAsia="Calibri" w:hAnsi="Arial" w:cs="Arial"/>
        </w:rPr>
        <w:t>esirable</w:t>
      </w:r>
    </w:p>
    <w:p w14:paraId="186B290F" w14:textId="77777777" w:rsidR="00DC6BDF" w:rsidRPr="00803198" w:rsidRDefault="00DC6BDF" w:rsidP="00803198">
      <w:pPr>
        <w:pStyle w:val="ListParagraph"/>
        <w:widowControl w:val="0"/>
        <w:numPr>
          <w:ilvl w:val="0"/>
          <w:numId w:val="24"/>
        </w:numPr>
        <w:tabs>
          <w:tab w:val="left" w:pos="851"/>
          <w:tab w:val="left" w:pos="1683"/>
        </w:tabs>
        <w:spacing w:before="120" w:line="276" w:lineRule="auto"/>
        <w:ind w:right="28"/>
        <w:rPr>
          <w:rFonts w:ascii="Arial" w:eastAsia="Calibri" w:hAnsi="Arial" w:cs="Arial"/>
        </w:rPr>
      </w:pPr>
      <w:r w:rsidRPr="00803198">
        <w:rPr>
          <w:rFonts w:ascii="Arial" w:eastAsia="Calibri" w:hAnsi="Arial" w:cs="Arial"/>
        </w:rPr>
        <w:t>Demonstrated experience in social innovation, community led development or related fields</w:t>
      </w:r>
    </w:p>
    <w:p w14:paraId="6212F4FF" w14:textId="77777777" w:rsidR="00ED30CB" w:rsidRPr="009D2046" w:rsidRDefault="00ED30CB" w:rsidP="00803198">
      <w:pPr>
        <w:keepNext/>
        <w:keepLines/>
        <w:spacing w:before="240" w:after="240" w:line="280" w:lineRule="atLeast"/>
        <w:outlineLvl w:val="2"/>
        <w:rPr>
          <w:rFonts w:ascii="Arial" w:eastAsia="MS Gothic" w:hAnsi="Arial"/>
          <w:b/>
          <w:bCs/>
          <w:color w:val="009644"/>
          <w:kern w:val="32"/>
          <w:sz w:val="28"/>
          <w:szCs w:val="28"/>
        </w:rPr>
      </w:pPr>
      <w:r w:rsidRPr="009D2046">
        <w:rPr>
          <w:rFonts w:ascii="Arial" w:eastAsia="MS Gothic" w:hAnsi="Arial"/>
          <w:b/>
          <w:bCs/>
          <w:color w:val="009644"/>
          <w:kern w:val="32"/>
          <w:sz w:val="28"/>
          <w:szCs w:val="28"/>
        </w:rPr>
        <w:t>Specialist expertise</w:t>
      </w:r>
    </w:p>
    <w:p w14:paraId="0C4DBE98" w14:textId="77777777" w:rsidR="00E81156" w:rsidRPr="00803198" w:rsidRDefault="00E81156" w:rsidP="00803198">
      <w:pPr>
        <w:pStyle w:val="ListParagraph"/>
        <w:widowControl w:val="0"/>
        <w:numPr>
          <w:ilvl w:val="0"/>
          <w:numId w:val="23"/>
        </w:numPr>
        <w:tabs>
          <w:tab w:val="left" w:pos="851"/>
          <w:tab w:val="left" w:pos="1683"/>
        </w:tabs>
        <w:spacing w:before="120" w:line="276" w:lineRule="auto"/>
        <w:ind w:right="28"/>
        <w:rPr>
          <w:rFonts w:ascii="Arial" w:eastAsia="Calibri" w:hAnsi="Arial" w:cs="Arial"/>
        </w:rPr>
      </w:pPr>
      <w:bookmarkStart w:id="4" w:name="_Hlk514967650"/>
      <w:bookmarkEnd w:id="0"/>
      <w:r w:rsidRPr="00803198">
        <w:rPr>
          <w:rFonts w:ascii="Arial" w:eastAsia="Calibri" w:hAnsi="Arial" w:cs="Arial"/>
        </w:rPr>
        <w:t xml:space="preserve">Valid New Zealand driver’s license. </w:t>
      </w:r>
    </w:p>
    <w:p w14:paraId="1D958C89" w14:textId="3DCC2E5F" w:rsidR="00E81156" w:rsidRDefault="00E81156" w:rsidP="00803198">
      <w:pPr>
        <w:pStyle w:val="ListParagraph"/>
        <w:widowControl w:val="0"/>
        <w:numPr>
          <w:ilvl w:val="0"/>
          <w:numId w:val="23"/>
        </w:numPr>
        <w:tabs>
          <w:tab w:val="left" w:pos="851"/>
          <w:tab w:val="left" w:pos="1683"/>
        </w:tabs>
        <w:spacing w:before="120" w:line="276" w:lineRule="auto"/>
        <w:ind w:right="28"/>
        <w:rPr>
          <w:rFonts w:ascii="Arial" w:eastAsia="Calibri" w:hAnsi="Arial" w:cs="Arial"/>
        </w:rPr>
      </w:pPr>
      <w:r w:rsidRPr="00803198">
        <w:rPr>
          <w:rFonts w:ascii="Arial" w:eastAsia="Calibri" w:hAnsi="Arial" w:cs="Arial"/>
        </w:rPr>
        <w:t xml:space="preserve">To be considered you must have the right to live and work in New Zealand. </w:t>
      </w:r>
      <w:bookmarkEnd w:id="4"/>
    </w:p>
    <w:p w14:paraId="5D1BD8DD" w14:textId="105B74C6" w:rsidR="00ED27FF" w:rsidRDefault="00ED27FF" w:rsidP="00ED27FF">
      <w:pPr>
        <w:pStyle w:val="ListParagraph"/>
        <w:widowControl w:val="0"/>
        <w:tabs>
          <w:tab w:val="left" w:pos="851"/>
          <w:tab w:val="left" w:pos="1683"/>
        </w:tabs>
        <w:spacing w:before="120" w:line="276" w:lineRule="auto"/>
        <w:ind w:left="360" w:right="28"/>
        <w:rPr>
          <w:rFonts w:ascii="Arial" w:eastAsia="Calibri" w:hAnsi="Arial" w:cs="Arial"/>
        </w:rPr>
      </w:pPr>
    </w:p>
    <w:p w14:paraId="1F9B8548" w14:textId="2C54DB39" w:rsidR="00ED27FF" w:rsidRDefault="00ED27FF" w:rsidP="00ED27FF">
      <w:pPr>
        <w:pStyle w:val="ListParagraph"/>
        <w:widowControl w:val="0"/>
        <w:tabs>
          <w:tab w:val="left" w:pos="851"/>
          <w:tab w:val="left" w:pos="1683"/>
        </w:tabs>
        <w:spacing w:before="120" w:line="276" w:lineRule="auto"/>
        <w:ind w:left="360" w:right="28"/>
        <w:rPr>
          <w:rFonts w:ascii="Arial" w:eastAsia="Calibri" w:hAnsi="Arial" w:cs="Arial"/>
        </w:rPr>
      </w:pPr>
    </w:p>
    <w:p w14:paraId="4E6AD8CC" w14:textId="740BE1B3" w:rsidR="00ED27FF" w:rsidRDefault="00ED27FF" w:rsidP="00ED27FF">
      <w:pPr>
        <w:pStyle w:val="ListParagraph"/>
        <w:widowControl w:val="0"/>
        <w:tabs>
          <w:tab w:val="left" w:pos="851"/>
          <w:tab w:val="left" w:pos="1683"/>
        </w:tabs>
        <w:spacing w:before="120" w:line="276" w:lineRule="auto"/>
        <w:ind w:left="360" w:right="28"/>
        <w:rPr>
          <w:rFonts w:ascii="Arial" w:eastAsia="Calibri" w:hAnsi="Arial" w:cs="Arial"/>
        </w:rPr>
      </w:pPr>
    </w:p>
    <w:p w14:paraId="06DE76D5" w14:textId="1F8184F3" w:rsidR="00ED27FF" w:rsidRDefault="00ED27FF" w:rsidP="00ED27FF">
      <w:pPr>
        <w:pStyle w:val="ListParagraph"/>
        <w:widowControl w:val="0"/>
        <w:tabs>
          <w:tab w:val="left" w:pos="851"/>
          <w:tab w:val="left" w:pos="1683"/>
        </w:tabs>
        <w:spacing w:before="120" w:line="276" w:lineRule="auto"/>
        <w:ind w:left="360" w:right="28"/>
        <w:rPr>
          <w:rFonts w:ascii="Arial" w:eastAsia="Calibri" w:hAnsi="Arial" w:cs="Arial"/>
        </w:rPr>
      </w:pPr>
    </w:p>
    <w:p w14:paraId="46D62143" w14:textId="428912C0" w:rsidR="00ED27FF" w:rsidRPr="00803198" w:rsidRDefault="00ED27FF" w:rsidP="00ED27FF">
      <w:pPr>
        <w:pStyle w:val="ListParagraph"/>
        <w:widowControl w:val="0"/>
        <w:tabs>
          <w:tab w:val="left" w:pos="851"/>
          <w:tab w:val="left" w:pos="1683"/>
        </w:tabs>
        <w:spacing w:before="120" w:line="276" w:lineRule="auto"/>
        <w:ind w:left="360" w:right="28"/>
        <w:rPr>
          <w:rFonts w:ascii="Arial" w:eastAsia="Calibri" w:hAnsi="Arial" w:cs="Arial"/>
        </w:rPr>
      </w:pPr>
    </w:p>
    <w:sectPr w:rsidR="00ED27FF" w:rsidRPr="00803198" w:rsidSect="00DA4FCA">
      <w:footerReference w:type="default" r:id="rId9"/>
      <w:type w:val="continuous"/>
      <w:pgSz w:w="11906" w:h="16838"/>
      <w:pgMar w:top="1418" w:right="851" w:bottom="993" w:left="851" w:header="567" w:footer="32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2E2A" w14:textId="77777777" w:rsidR="002F21ED" w:rsidRDefault="002F21ED" w:rsidP="003E27C5">
      <w:r>
        <w:separator/>
      </w:r>
    </w:p>
  </w:endnote>
  <w:endnote w:type="continuationSeparator" w:id="0">
    <w:p w14:paraId="0D49538B" w14:textId="77777777" w:rsidR="002F21ED" w:rsidRDefault="002F21ED" w:rsidP="003E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9484" w14:textId="77777777" w:rsidR="00DA4FCA" w:rsidRPr="0015394D" w:rsidRDefault="00DA4FCA" w:rsidP="0015394D">
    <w:pPr>
      <w:widowControl w:val="0"/>
      <w:spacing w:before="120" w:line="276" w:lineRule="auto"/>
      <w:jc w:val="both"/>
      <w:rPr>
        <w:rFonts w:ascii="Arial" w:hAnsi="Arial" w:cs="Arial"/>
      </w:rPr>
    </w:pPr>
    <w:r>
      <w:rPr>
        <w:rFonts w:ascii="Arial" w:hAnsi="Arial" w:cs="Arial"/>
      </w:rPr>
      <w:t>Systems Innovator – Job Description</w:t>
    </w:r>
  </w:p>
  <w:p w14:paraId="37A87920" w14:textId="77777777" w:rsidR="00DA4FCA" w:rsidRPr="00A11421" w:rsidRDefault="00DA4FCA" w:rsidP="00DA4FCA">
    <w:pPr>
      <w:pStyle w:val="Footer"/>
    </w:pPr>
    <w:r>
      <w:tab/>
    </w:r>
    <w:r w:rsidRPr="00A11421">
      <w:fldChar w:fldCharType="begin"/>
    </w:r>
    <w:r w:rsidRPr="00A11421">
      <w:instrText xml:space="preserve"> PAGE </w:instrText>
    </w:r>
    <w:r w:rsidRPr="00A11421">
      <w:fldChar w:fldCharType="separate"/>
    </w:r>
    <w:r>
      <w:rPr>
        <w:noProof/>
      </w:rPr>
      <w:t>5</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3259" w14:textId="77777777" w:rsidR="002F21ED" w:rsidRDefault="002F21ED" w:rsidP="003E27C5">
      <w:r>
        <w:separator/>
      </w:r>
    </w:p>
  </w:footnote>
  <w:footnote w:type="continuationSeparator" w:id="0">
    <w:p w14:paraId="7D72A04F" w14:textId="77777777" w:rsidR="002F21ED" w:rsidRDefault="002F21ED" w:rsidP="003E2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5F"/>
    <w:multiLevelType w:val="hybridMultilevel"/>
    <w:tmpl w:val="115421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F91346"/>
    <w:multiLevelType w:val="hybridMultilevel"/>
    <w:tmpl w:val="31BA3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7D95316"/>
    <w:multiLevelType w:val="hybridMultilevel"/>
    <w:tmpl w:val="5AA4C94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463135"/>
    <w:multiLevelType w:val="multilevel"/>
    <w:tmpl w:val="3D6CAEC8"/>
    <w:lvl w:ilvl="0">
      <w:start w:val="1"/>
      <w:numFmt w:val="decimal"/>
      <w:lvlText w:val="%1."/>
      <w:lvlJc w:val="left"/>
      <w:pPr>
        <w:ind w:left="36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BCA50DF"/>
    <w:multiLevelType w:val="hybridMultilevel"/>
    <w:tmpl w:val="7B6E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F775C"/>
    <w:multiLevelType w:val="multilevel"/>
    <w:tmpl w:val="D690D9D0"/>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E8621D3"/>
    <w:multiLevelType w:val="multilevel"/>
    <w:tmpl w:val="636CA2B2"/>
    <w:numStyleLink w:val="Bullets"/>
  </w:abstractNum>
  <w:abstractNum w:abstractNumId="7" w15:restartNumberingAfterBreak="0">
    <w:nsid w:val="29846383"/>
    <w:multiLevelType w:val="hybridMultilevel"/>
    <w:tmpl w:val="DB9EFB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EC876B6"/>
    <w:multiLevelType w:val="multilevel"/>
    <w:tmpl w:val="D690D9D0"/>
    <w:lvl w:ilvl="0">
      <w:start w:val="1"/>
      <w:numFmt w:val="bullet"/>
      <w:lvlText w:val=""/>
      <w:lvlJc w:val="left"/>
      <w:pPr>
        <w:ind w:left="360" w:hanging="360"/>
      </w:pPr>
      <w:rPr>
        <w:rFonts w:ascii="Symbol" w:hAnsi="Symbol" w:hint="default"/>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F7A1FCD"/>
    <w:multiLevelType w:val="multilevel"/>
    <w:tmpl w:val="636CA2B2"/>
    <w:numStyleLink w:val="Bullets"/>
  </w:abstractNum>
  <w:abstractNum w:abstractNumId="10" w15:restartNumberingAfterBreak="0">
    <w:nsid w:val="33393F1B"/>
    <w:multiLevelType w:val="hybridMultilevel"/>
    <w:tmpl w:val="59C0A0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8BB1E1A"/>
    <w:multiLevelType w:val="hybridMultilevel"/>
    <w:tmpl w:val="E9981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3A2521F"/>
    <w:multiLevelType w:val="hybridMultilevel"/>
    <w:tmpl w:val="5608E9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4F371A"/>
    <w:multiLevelType w:val="hybridMultilevel"/>
    <w:tmpl w:val="D4BCDBA6"/>
    <w:lvl w:ilvl="0" w:tplc="50EAB7DA">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A23DAC"/>
    <w:multiLevelType w:val="multilevel"/>
    <w:tmpl w:val="636CA2B2"/>
    <w:styleLink w:val="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BDA0384"/>
    <w:multiLevelType w:val="hybridMultilevel"/>
    <w:tmpl w:val="43E4EAE8"/>
    <w:lvl w:ilvl="0" w:tplc="14090005">
      <w:start w:val="1"/>
      <w:numFmt w:val="bullet"/>
      <w:lvlText w:val=""/>
      <w:lvlJc w:val="left"/>
      <w:pPr>
        <w:ind w:left="360" w:hanging="360"/>
      </w:pPr>
      <w:rPr>
        <w:rFonts w:ascii="Wingdings" w:hAnsi="Wingdings" w:hint="default"/>
      </w:rPr>
    </w:lvl>
    <w:lvl w:ilvl="1" w:tplc="C7DCE5DA">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B07D80"/>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7" w15:restartNumberingAfterBreak="0">
    <w:nsid w:val="6151375F"/>
    <w:multiLevelType w:val="multilevel"/>
    <w:tmpl w:val="E90E8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845A6B"/>
    <w:multiLevelType w:val="hybridMultilevel"/>
    <w:tmpl w:val="441C7D3C"/>
    <w:lvl w:ilvl="0" w:tplc="AC2A347E">
      <w:numFmt w:val="bullet"/>
      <w:lvlText w:val="-"/>
      <w:lvlJc w:val="left"/>
      <w:pPr>
        <w:ind w:left="720" w:hanging="360"/>
      </w:pPr>
      <w:rPr>
        <w:rFonts w:ascii="Arial" w:eastAsia="Time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777152"/>
    <w:multiLevelType w:val="hybridMultilevel"/>
    <w:tmpl w:val="61044116"/>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6F11222E"/>
    <w:multiLevelType w:val="hybridMultilevel"/>
    <w:tmpl w:val="02C20A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755C1256"/>
    <w:multiLevelType w:val="multilevel"/>
    <w:tmpl w:val="3D6CAEC8"/>
    <w:lvl w:ilvl="0">
      <w:start w:val="1"/>
      <w:numFmt w:val="decimal"/>
      <w:lvlText w:val="%1."/>
      <w:lvlJc w:val="left"/>
      <w:pPr>
        <w:ind w:left="36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BC807F8"/>
    <w:multiLevelType w:val="hybridMultilevel"/>
    <w:tmpl w:val="E99A392C"/>
    <w:lvl w:ilvl="0" w:tplc="14090001">
      <w:start w:val="1"/>
      <w:numFmt w:val="bullet"/>
      <w:lvlText w:val=""/>
      <w:lvlJc w:val="left"/>
      <w:pPr>
        <w:ind w:left="-708" w:hanging="360"/>
      </w:pPr>
      <w:rPr>
        <w:rFonts w:ascii="Symbol" w:hAnsi="Symbol" w:hint="default"/>
      </w:rPr>
    </w:lvl>
    <w:lvl w:ilvl="1" w:tplc="14090003" w:tentative="1">
      <w:start w:val="1"/>
      <w:numFmt w:val="bullet"/>
      <w:lvlText w:val="o"/>
      <w:lvlJc w:val="left"/>
      <w:pPr>
        <w:ind w:left="12" w:hanging="360"/>
      </w:pPr>
      <w:rPr>
        <w:rFonts w:ascii="Courier New" w:hAnsi="Courier New" w:cs="Courier New" w:hint="default"/>
      </w:rPr>
    </w:lvl>
    <w:lvl w:ilvl="2" w:tplc="14090005" w:tentative="1">
      <w:start w:val="1"/>
      <w:numFmt w:val="bullet"/>
      <w:lvlText w:val=""/>
      <w:lvlJc w:val="left"/>
      <w:pPr>
        <w:ind w:left="732" w:hanging="360"/>
      </w:pPr>
      <w:rPr>
        <w:rFonts w:ascii="Wingdings" w:hAnsi="Wingdings" w:hint="default"/>
      </w:rPr>
    </w:lvl>
    <w:lvl w:ilvl="3" w:tplc="14090001" w:tentative="1">
      <w:start w:val="1"/>
      <w:numFmt w:val="bullet"/>
      <w:lvlText w:val=""/>
      <w:lvlJc w:val="left"/>
      <w:pPr>
        <w:ind w:left="1452" w:hanging="360"/>
      </w:pPr>
      <w:rPr>
        <w:rFonts w:ascii="Symbol" w:hAnsi="Symbol" w:hint="default"/>
      </w:rPr>
    </w:lvl>
    <w:lvl w:ilvl="4" w:tplc="14090003" w:tentative="1">
      <w:start w:val="1"/>
      <w:numFmt w:val="bullet"/>
      <w:lvlText w:val="o"/>
      <w:lvlJc w:val="left"/>
      <w:pPr>
        <w:ind w:left="2172" w:hanging="360"/>
      </w:pPr>
      <w:rPr>
        <w:rFonts w:ascii="Courier New" w:hAnsi="Courier New" w:cs="Courier New" w:hint="default"/>
      </w:rPr>
    </w:lvl>
    <w:lvl w:ilvl="5" w:tplc="14090005" w:tentative="1">
      <w:start w:val="1"/>
      <w:numFmt w:val="bullet"/>
      <w:lvlText w:val=""/>
      <w:lvlJc w:val="left"/>
      <w:pPr>
        <w:ind w:left="2892" w:hanging="360"/>
      </w:pPr>
      <w:rPr>
        <w:rFonts w:ascii="Wingdings" w:hAnsi="Wingdings" w:hint="default"/>
      </w:rPr>
    </w:lvl>
    <w:lvl w:ilvl="6" w:tplc="14090001" w:tentative="1">
      <w:start w:val="1"/>
      <w:numFmt w:val="bullet"/>
      <w:lvlText w:val=""/>
      <w:lvlJc w:val="left"/>
      <w:pPr>
        <w:ind w:left="3612" w:hanging="360"/>
      </w:pPr>
      <w:rPr>
        <w:rFonts w:ascii="Symbol" w:hAnsi="Symbol" w:hint="default"/>
      </w:rPr>
    </w:lvl>
    <w:lvl w:ilvl="7" w:tplc="14090003" w:tentative="1">
      <w:start w:val="1"/>
      <w:numFmt w:val="bullet"/>
      <w:lvlText w:val="o"/>
      <w:lvlJc w:val="left"/>
      <w:pPr>
        <w:ind w:left="4332" w:hanging="360"/>
      </w:pPr>
      <w:rPr>
        <w:rFonts w:ascii="Courier New" w:hAnsi="Courier New" w:cs="Courier New" w:hint="default"/>
      </w:rPr>
    </w:lvl>
    <w:lvl w:ilvl="8" w:tplc="14090005" w:tentative="1">
      <w:start w:val="1"/>
      <w:numFmt w:val="bullet"/>
      <w:lvlText w:val=""/>
      <w:lvlJc w:val="left"/>
      <w:pPr>
        <w:ind w:left="5052" w:hanging="360"/>
      </w:pPr>
      <w:rPr>
        <w:rFonts w:ascii="Wingdings" w:hAnsi="Wingdings" w:hint="default"/>
      </w:rPr>
    </w:lvl>
  </w:abstractNum>
  <w:num w:numId="1" w16cid:durableId="16547751">
    <w:abstractNumId w:val="14"/>
  </w:num>
  <w:num w:numId="2" w16cid:durableId="2137528462">
    <w:abstractNumId w:val="21"/>
  </w:num>
  <w:num w:numId="3" w16cid:durableId="1574582240">
    <w:abstractNumId w:val="6"/>
  </w:num>
  <w:num w:numId="4" w16cid:durableId="2043356635">
    <w:abstractNumId w:val="16"/>
  </w:num>
  <w:num w:numId="5" w16cid:durableId="18632819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3097319">
    <w:abstractNumId w:val="9"/>
  </w:num>
  <w:num w:numId="7" w16cid:durableId="1308124368">
    <w:abstractNumId w:val="17"/>
  </w:num>
  <w:num w:numId="8" w16cid:durableId="1817139908">
    <w:abstractNumId w:val="12"/>
  </w:num>
  <w:num w:numId="9" w16cid:durableId="1112167174">
    <w:abstractNumId w:val="2"/>
  </w:num>
  <w:num w:numId="10" w16cid:durableId="203953823">
    <w:abstractNumId w:val="22"/>
  </w:num>
  <w:num w:numId="11" w16cid:durableId="787239918">
    <w:abstractNumId w:val="15"/>
  </w:num>
  <w:num w:numId="12" w16cid:durableId="1966501268">
    <w:abstractNumId w:val="19"/>
  </w:num>
  <w:num w:numId="13" w16cid:durableId="146480350">
    <w:abstractNumId w:val="18"/>
  </w:num>
  <w:num w:numId="14" w16cid:durableId="647511037">
    <w:abstractNumId w:val="0"/>
  </w:num>
  <w:num w:numId="15" w16cid:durableId="1761634147">
    <w:abstractNumId w:val="13"/>
  </w:num>
  <w:num w:numId="16" w16cid:durableId="226113929">
    <w:abstractNumId w:val="1"/>
  </w:num>
  <w:num w:numId="17" w16cid:durableId="879052379">
    <w:abstractNumId w:val="19"/>
  </w:num>
  <w:num w:numId="18" w16cid:durableId="161258597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1131480">
    <w:abstractNumId w:val="5"/>
  </w:num>
  <w:num w:numId="20" w16cid:durableId="617876929">
    <w:abstractNumId w:val="8"/>
  </w:num>
  <w:num w:numId="21" w16cid:durableId="2075354460">
    <w:abstractNumId w:val="3"/>
  </w:num>
  <w:num w:numId="22" w16cid:durableId="1074014754">
    <w:abstractNumId w:val="23"/>
  </w:num>
  <w:num w:numId="23" w16cid:durableId="2112358308">
    <w:abstractNumId w:val="11"/>
  </w:num>
  <w:num w:numId="24" w16cid:durableId="483470903">
    <w:abstractNumId w:val="7"/>
  </w:num>
  <w:num w:numId="25" w16cid:durableId="161773392">
    <w:abstractNumId w:val="20"/>
  </w:num>
  <w:num w:numId="26" w16cid:durableId="1553031907">
    <w:abstractNumId w:val="10"/>
  </w:num>
  <w:num w:numId="27" w16cid:durableId="410467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CB"/>
    <w:rsid w:val="00032B42"/>
    <w:rsid w:val="00050463"/>
    <w:rsid w:val="000A4311"/>
    <w:rsid w:val="000A67AE"/>
    <w:rsid w:val="000D2D99"/>
    <w:rsid w:val="000F654B"/>
    <w:rsid w:val="000F695B"/>
    <w:rsid w:val="00104B42"/>
    <w:rsid w:val="00104BCF"/>
    <w:rsid w:val="0015394D"/>
    <w:rsid w:val="00180EF2"/>
    <w:rsid w:val="0018231B"/>
    <w:rsid w:val="001852D4"/>
    <w:rsid w:val="001A7BA7"/>
    <w:rsid w:val="001C47C2"/>
    <w:rsid w:val="001D47F9"/>
    <w:rsid w:val="001F148F"/>
    <w:rsid w:val="00210564"/>
    <w:rsid w:val="0023135E"/>
    <w:rsid w:val="0024760B"/>
    <w:rsid w:val="00264732"/>
    <w:rsid w:val="00267AAD"/>
    <w:rsid w:val="00296694"/>
    <w:rsid w:val="00296A2B"/>
    <w:rsid w:val="002A53D7"/>
    <w:rsid w:val="002D5402"/>
    <w:rsid w:val="002D75C5"/>
    <w:rsid w:val="002E3FE5"/>
    <w:rsid w:val="002F21ED"/>
    <w:rsid w:val="003247DA"/>
    <w:rsid w:val="00341D6B"/>
    <w:rsid w:val="003477ED"/>
    <w:rsid w:val="003556BD"/>
    <w:rsid w:val="003D3DC6"/>
    <w:rsid w:val="003E27C5"/>
    <w:rsid w:val="00427056"/>
    <w:rsid w:val="00435C9B"/>
    <w:rsid w:val="004626C3"/>
    <w:rsid w:val="00471191"/>
    <w:rsid w:val="004A28F5"/>
    <w:rsid w:val="004B073B"/>
    <w:rsid w:val="00507774"/>
    <w:rsid w:val="00513BB3"/>
    <w:rsid w:val="00521487"/>
    <w:rsid w:val="00572D5B"/>
    <w:rsid w:val="005858F7"/>
    <w:rsid w:val="005B3CEA"/>
    <w:rsid w:val="005C6FDB"/>
    <w:rsid w:val="005D71E9"/>
    <w:rsid w:val="00600936"/>
    <w:rsid w:val="00622062"/>
    <w:rsid w:val="00633990"/>
    <w:rsid w:val="0065063B"/>
    <w:rsid w:val="0067520E"/>
    <w:rsid w:val="00692337"/>
    <w:rsid w:val="0069739C"/>
    <w:rsid w:val="00697F9E"/>
    <w:rsid w:val="006B5F76"/>
    <w:rsid w:val="006C5053"/>
    <w:rsid w:val="007128A1"/>
    <w:rsid w:val="007259E5"/>
    <w:rsid w:val="0074395E"/>
    <w:rsid w:val="0074602C"/>
    <w:rsid w:val="00775D28"/>
    <w:rsid w:val="007C78F0"/>
    <w:rsid w:val="007D3817"/>
    <w:rsid w:val="007E7448"/>
    <w:rsid w:val="007F7876"/>
    <w:rsid w:val="00803198"/>
    <w:rsid w:val="00816E4D"/>
    <w:rsid w:val="009234E2"/>
    <w:rsid w:val="00945A4F"/>
    <w:rsid w:val="00964049"/>
    <w:rsid w:val="009D2046"/>
    <w:rsid w:val="00A05350"/>
    <w:rsid w:val="00A257A3"/>
    <w:rsid w:val="00A328C8"/>
    <w:rsid w:val="00A541D3"/>
    <w:rsid w:val="00A73995"/>
    <w:rsid w:val="00AA1D72"/>
    <w:rsid w:val="00AC7E55"/>
    <w:rsid w:val="00B16770"/>
    <w:rsid w:val="00B532A1"/>
    <w:rsid w:val="00B924C3"/>
    <w:rsid w:val="00BB5CF0"/>
    <w:rsid w:val="00BD4584"/>
    <w:rsid w:val="00BE55F9"/>
    <w:rsid w:val="00C43CBD"/>
    <w:rsid w:val="00C629AB"/>
    <w:rsid w:val="00CC4294"/>
    <w:rsid w:val="00CC7F47"/>
    <w:rsid w:val="00CD7060"/>
    <w:rsid w:val="00D84AD2"/>
    <w:rsid w:val="00DA4FCA"/>
    <w:rsid w:val="00DB607A"/>
    <w:rsid w:val="00DC6BDF"/>
    <w:rsid w:val="00DD3A42"/>
    <w:rsid w:val="00E158BE"/>
    <w:rsid w:val="00E27B99"/>
    <w:rsid w:val="00E463D8"/>
    <w:rsid w:val="00E47562"/>
    <w:rsid w:val="00E81156"/>
    <w:rsid w:val="00ED27FF"/>
    <w:rsid w:val="00ED30CB"/>
    <w:rsid w:val="00EE0721"/>
    <w:rsid w:val="00EE61AD"/>
    <w:rsid w:val="00F23FDB"/>
    <w:rsid w:val="00F27764"/>
    <w:rsid w:val="00F75CC2"/>
    <w:rsid w:val="00F8162B"/>
    <w:rsid w:val="00F95B80"/>
    <w:rsid w:val="00F979A6"/>
    <w:rsid w:val="00FC6710"/>
    <w:rsid w:val="462E8E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D23A2"/>
  <w15:chartTrackingRefBased/>
  <w15:docId w15:val="{B8FC6AA3-242B-416F-8FB8-CE79ABEB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D30CB"/>
    <w:pPr>
      <w:spacing w:after="0" w:line="240" w:lineRule="auto"/>
    </w:pPr>
    <w:rPr>
      <w:rFonts w:ascii="Cambria" w:eastAsia="Times New Roman" w:hAnsi="Cambria" w:cs="Times New Roman"/>
      <w:sz w:val="20"/>
      <w:szCs w:val="20"/>
      <w:lang w:val="en-AU"/>
    </w:rPr>
  </w:style>
  <w:style w:type="paragraph" w:styleId="Heading1">
    <w:name w:val="heading 1"/>
    <w:next w:val="DHHSbody"/>
    <w:link w:val="Heading1Char"/>
    <w:uiPriority w:val="1"/>
    <w:qFormat/>
    <w:rsid w:val="00ED30CB"/>
    <w:pPr>
      <w:keepNext/>
      <w:keepLines/>
      <w:spacing w:before="400" w:after="280" w:line="480" w:lineRule="atLeast"/>
      <w:outlineLvl w:val="0"/>
    </w:pPr>
    <w:rPr>
      <w:rFonts w:ascii="Arial" w:eastAsia="MS Gothic" w:hAnsi="Arial" w:cs="Arial"/>
      <w:bCs/>
      <w:color w:val="00866F"/>
      <w:kern w:val="32"/>
      <w:sz w:val="40"/>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30CB"/>
    <w:rPr>
      <w:rFonts w:ascii="Arial" w:eastAsia="MS Gothic" w:hAnsi="Arial" w:cs="Arial"/>
      <w:bCs/>
      <w:color w:val="00866F"/>
      <w:kern w:val="32"/>
      <w:sz w:val="40"/>
      <w:szCs w:val="32"/>
      <w:lang w:val="en-AU"/>
    </w:rPr>
  </w:style>
  <w:style w:type="paragraph" w:customStyle="1" w:styleId="DHHSbody">
    <w:name w:val="DHHS body"/>
    <w:link w:val="DHHSbodyChar"/>
    <w:qFormat/>
    <w:rsid w:val="00ED30CB"/>
    <w:pPr>
      <w:spacing w:after="120" w:line="270" w:lineRule="atLeast"/>
    </w:pPr>
    <w:rPr>
      <w:rFonts w:ascii="Arial" w:eastAsia="Times" w:hAnsi="Arial" w:cs="Times New Roman"/>
      <w:sz w:val="20"/>
      <w:szCs w:val="20"/>
      <w:lang w:val="en-AU"/>
    </w:rPr>
  </w:style>
  <w:style w:type="paragraph" w:styleId="Header">
    <w:name w:val="header"/>
    <w:basedOn w:val="Normal"/>
    <w:link w:val="HeaderChar"/>
    <w:uiPriority w:val="10"/>
    <w:rsid w:val="00ED30CB"/>
    <w:pPr>
      <w:tabs>
        <w:tab w:val="center" w:pos="4153"/>
        <w:tab w:val="right" w:pos="8306"/>
      </w:tabs>
    </w:pPr>
    <w:rPr>
      <w:rFonts w:ascii="Arial" w:hAnsi="Arial" w:cs="Arial"/>
      <w:sz w:val="18"/>
    </w:rPr>
  </w:style>
  <w:style w:type="character" w:customStyle="1" w:styleId="HeaderChar">
    <w:name w:val="Header Char"/>
    <w:basedOn w:val="DefaultParagraphFont"/>
    <w:link w:val="Header"/>
    <w:uiPriority w:val="10"/>
    <w:rsid w:val="00ED30CB"/>
    <w:rPr>
      <w:rFonts w:ascii="Arial" w:eastAsia="Times New Roman" w:hAnsi="Arial" w:cs="Arial"/>
      <w:sz w:val="18"/>
      <w:szCs w:val="20"/>
      <w:lang w:val="en-AU"/>
    </w:rPr>
  </w:style>
  <w:style w:type="paragraph" w:styleId="Footer">
    <w:name w:val="footer"/>
    <w:basedOn w:val="Normal"/>
    <w:link w:val="FooterChar"/>
    <w:uiPriority w:val="8"/>
    <w:rsid w:val="00ED30CB"/>
    <w:pPr>
      <w:tabs>
        <w:tab w:val="right" w:pos="10206"/>
      </w:tabs>
    </w:pPr>
    <w:rPr>
      <w:rFonts w:ascii="Arial" w:hAnsi="Arial"/>
      <w:sz w:val="18"/>
      <w:szCs w:val="18"/>
    </w:rPr>
  </w:style>
  <w:style w:type="character" w:customStyle="1" w:styleId="FooterChar">
    <w:name w:val="Footer Char"/>
    <w:basedOn w:val="DefaultParagraphFont"/>
    <w:link w:val="Footer"/>
    <w:uiPriority w:val="8"/>
    <w:rsid w:val="00ED30CB"/>
    <w:rPr>
      <w:rFonts w:ascii="Arial" w:eastAsia="Times New Roman" w:hAnsi="Arial" w:cs="Times New Roman"/>
      <w:sz w:val="18"/>
      <w:szCs w:val="18"/>
      <w:lang w:val="en-AU"/>
    </w:rPr>
  </w:style>
  <w:style w:type="paragraph" w:customStyle="1" w:styleId="Footerfirstpage">
    <w:name w:val="Footer first page"/>
    <w:basedOn w:val="Footer"/>
    <w:uiPriority w:val="8"/>
    <w:rsid w:val="00ED30CB"/>
    <w:pPr>
      <w:tabs>
        <w:tab w:val="right" w:pos="9923"/>
      </w:tabs>
      <w:spacing w:line="240" w:lineRule="atLeast"/>
    </w:pPr>
    <w:rPr>
      <w:noProof/>
      <w:sz w:val="20"/>
      <w:lang w:val="en-US"/>
    </w:rPr>
  </w:style>
  <w:style w:type="paragraph" w:customStyle="1" w:styleId="Sectionbreakfirstpage">
    <w:name w:val="Section break first page"/>
    <w:uiPriority w:val="5"/>
    <w:rsid w:val="00ED30CB"/>
    <w:pPr>
      <w:spacing w:after="400" w:line="240" w:lineRule="auto"/>
    </w:pPr>
    <w:rPr>
      <w:rFonts w:ascii="Arial" w:eastAsia="Times New Roman" w:hAnsi="Arial" w:cs="Times New Roman"/>
      <w:sz w:val="20"/>
      <w:szCs w:val="20"/>
      <w:lang w:val="en-AU"/>
    </w:rPr>
  </w:style>
  <w:style w:type="paragraph" w:customStyle="1" w:styleId="DHHSmainheading">
    <w:name w:val="DHHS main heading"/>
    <w:uiPriority w:val="8"/>
    <w:rsid w:val="00ED30CB"/>
    <w:pPr>
      <w:spacing w:after="0" w:line="560" w:lineRule="atLeast"/>
    </w:pPr>
    <w:rPr>
      <w:rFonts w:ascii="Arial" w:eastAsia="Times New Roman" w:hAnsi="Arial" w:cs="Times New Roman"/>
      <w:color w:val="FFFFFF"/>
      <w:sz w:val="50"/>
      <w:szCs w:val="50"/>
      <w:lang w:val="en-AU"/>
    </w:rPr>
  </w:style>
  <w:style w:type="paragraph" w:customStyle="1" w:styleId="DHHSbullet2">
    <w:name w:val="DHHS bullet 2"/>
    <w:basedOn w:val="DHHSbody"/>
    <w:uiPriority w:val="2"/>
    <w:qFormat/>
    <w:rsid w:val="00ED30CB"/>
    <w:pPr>
      <w:numPr>
        <w:ilvl w:val="2"/>
        <w:numId w:val="3"/>
      </w:numPr>
      <w:tabs>
        <w:tab w:val="num" w:pos="360"/>
      </w:tabs>
      <w:spacing w:after="40"/>
      <w:ind w:left="0" w:firstLine="0"/>
    </w:pPr>
  </w:style>
  <w:style w:type="paragraph" w:customStyle="1" w:styleId="DHHStablebullet">
    <w:name w:val="DHHS table bullet"/>
    <w:basedOn w:val="Normal"/>
    <w:uiPriority w:val="3"/>
    <w:qFormat/>
    <w:rsid w:val="00ED30CB"/>
    <w:pPr>
      <w:numPr>
        <w:ilvl w:val="6"/>
        <w:numId w:val="3"/>
      </w:numPr>
      <w:spacing w:before="80" w:after="60"/>
    </w:pPr>
    <w:rPr>
      <w:rFonts w:ascii="Arial" w:hAnsi="Arial"/>
    </w:rPr>
  </w:style>
  <w:style w:type="paragraph" w:customStyle="1" w:styleId="DHHStablecolhead">
    <w:name w:val="DHHS table col head"/>
    <w:uiPriority w:val="3"/>
    <w:qFormat/>
    <w:rsid w:val="00ED30CB"/>
    <w:pPr>
      <w:spacing w:before="80" w:after="60" w:line="240" w:lineRule="auto"/>
    </w:pPr>
    <w:rPr>
      <w:rFonts w:ascii="Arial" w:eastAsia="Times New Roman" w:hAnsi="Arial" w:cs="Times New Roman"/>
      <w:b/>
      <w:color w:val="00866F"/>
      <w:sz w:val="20"/>
      <w:szCs w:val="20"/>
      <w:lang w:val="en-AU"/>
    </w:rPr>
  </w:style>
  <w:style w:type="paragraph" w:customStyle="1" w:styleId="DHHSbulletindent">
    <w:name w:val="DHHS bullet indent"/>
    <w:basedOn w:val="DHHSbody"/>
    <w:rsid w:val="00ED30CB"/>
    <w:pPr>
      <w:numPr>
        <w:ilvl w:val="4"/>
        <w:numId w:val="3"/>
      </w:numPr>
      <w:tabs>
        <w:tab w:val="num" w:pos="360"/>
      </w:tabs>
      <w:spacing w:after="40"/>
      <w:ind w:left="0" w:firstLine="0"/>
    </w:pPr>
  </w:style>
  <w:style w:type="paragraph" w:customStyle="1" w:styleId="DHHSbullet1lastline">
    <w:name w:val="DHHS bullet 1 last line"/>
    <w:basedOn w:val="Normal"/>
    <w:qFormat/>
    <w:rsid w:val="00ED30CB"/>
    <w:pPr>
      <w:numPr>
        <w:ilvl w:val="1"/>
        <w:numId w:val="3"/>
      </w:numPr>
      <w:spacing w:after="120" w:line="270" w:lineRule="atLeast"/>
    </w:pPr>
    <w:rPr>
      <w:rFonts w:ascii="Arial" w:eastAsia="Times" w:hAnsi="Arial"/>
    </w:rPr>
  </w:style>
  <w:style w:type="paragraph" w:customStyle="1" w:styleId="DHHSbullet2lastline">
    <w:name w:val="DHHS bullet 2 last line"/>
    <w:basedOn w:val="DHHSbullet2"/>
    <w:uiPriority w:val="2"/>
    <w:rsid w:val="00ED30CB"/>
    <w:pPr>
      <w:numPr>
        <w:ilvl w:val="3"/>
      </w:numPr>
      <w:tabs>
        <w:tab w:val="num" w:pos="360"/>
      </w:tabs>
      <w:spacing w:after="120"/>
    </w:pPr>
  </w:style>
  <w:style w:type="paragraph" w:customStyle="1" w:styleId="DHHSmainsubheading">
    <w:name w:val="DHHS main subheading"/>
    <w:uiPriority w:val="8"/>
    <w:rsid w:val="00ED30CB"/>
    <w:pPr>
      <w:spacing w:after="0" w:line="240" w:lineRule="auto"/>
    </w:pPr>
    <w:rPr>
      <w:rFonts w:ascii="Arial" w:eastAsia="Times New Roman" w:hAnsi="Arial" w:cs="Times New Roman"/>
      <w:color w:val="FFFFFF"/>
      <w:sz w:val="28"/>
      <w:szCs w:val="24"/>
      <w:lang w:val="en-AU"/>
    </w:rPr>
  </w:style>
  <w:style w:type="paragraph" w:customStyle="1" w:styleId="Spacerparatopoffirstpage">
    <w:name w:val="Spacer para top of first page"/>
    <w:basedOn w:val="Normal"/>
    <w:semiHidden/>
    <w:rsid w:val="00ED30CB"/>
    <w:rPr>
      <w:rFonts w:ascii="Arial" w:eastAsia="Times" w:hAnsi="Arial"/>
      <w:noProof/>
      <w:sz w:val="12"/>
    </w:rPr>
  </w:style>
  <w:style w:type="numbering" w:customStyle="1" w:styleId="Bullets">
    <w:name w:val="Bullets"/>
    <w:rsid w:val="00ED30CB"/>
    <w:pPr>
      <w:numPr>
        <w:numId w:val="1"/>
      </w:numPr>
    </w:pPr>
  </w:style>
  <w:style w:type="numbering" w:customStyle="1" w:styleId="Numbers">
    <w:name w:val="Numbers"/>
    <w:rsid w:val="00ED30CB"/>
    <w:pPr>
      <w:numPr>
        <w:numId w:val="2"/>
      </w:numPr>
    </w:pPr>
  </w:style>
  <w:style w:type="paragraph" w:customStyle="1" w:styleId="DHHSbulletindentlastline">
    <w:name w:val="DHHS bullet indent last line"/>
    <w:basedOn w:val="DHHSbody"/>
    <w:rsid w:val="00ED30CB"/>
    <w:pPr>
      <w:numPr>
        <w:ilvl w:val="5"/>
        <w:numId w:val="3"/>
      </w:numPr>
      <w:tabs>
        <w:tab w:val="num" w:pos="360"/>
      </w:tabs>
      <w:ind w:left="0" w:firstLine="0"/>
    </w:pPr>
  </w:style>
  <w:style w:type="paragraph" w:customStyle="1" w:styleId="DHHSnumberdigit">
    <w:name w:val="DHHS number digit"/>
    <w:basedOn w:val="DHHSbody"/>
    <w:uiPriority w:val="4"/>
    <w:rsid w:val="00ED30CB"/>
    <w:pPr>
      <w:numPr>
        <w:numId w:val="2"/>
      </w:numPr>
      <w:tabs>
        <w:tab w:val="clear" w:pos="397"/>
        <w:tab w:val="num" w:pos="360"/>
      </w:tabs>
      <w:ind w:left="0" w:firstLine="0"/>
    </w:pPr>
  </w:style>
  <w:style w:type="paragraph" w:customStyle="1" w:styleId="DHHSnumberloweralphaindent">
    <w:name w:val="DHHS number lower alpha indent"/>
    <w:basedOn w:val="DHHSbody"/>
    <w:uiPriority w:val="4"/>
    <w:qFormat/>
    <w:rsid w:val="00ED30CB"/>
    <w:pPr>
      <w:numPr>
        <w:ilvl w:val="3"/>
        <w:numId w:val="2"/>
      </w:numPr>
      <w:tabs>
        <w:tab w:val="clear" w:pos="794"/>
        <w:tab w:val="num" w:pos="360"/>
      </w:tabs>
      <w:ind w:left="0" w:firstLine="0"/>
    </w:pPr>
  </w:style>
  <w:style w:type="paragraph" w:customStyle="1" w:styleId="DHHSnumberdigitindent">
    <w:name w:val="DHHS number digit indent"/>
    <w:basedOn w:val="DHHSnumberloweralphaindent"/>
    <w:uiPriority w:val="4"/>
    <w:qFormat/>
    <w:rsid w:val="00ED30CB"/>
    <w:pPr>
      <w:numPr>
        <w:ilvl w:val="1"/>
      </w:numPr>
      <w:tabs>
        <w:tab w:val="clear" w:pos="794"/>
        <w:tab w:val="num" w:pos="360"/>
      </w:tabs>
      <w:ind w:left="0" w:firstLine="0"/>
    </w:pPr>
  </w:style>
  <w:style w:type="paragraph" w:customStyle="1" w:styleId="DHHSnumberloweralpha">
    <w:name w:val="DHHS number lower alpha"/>
    <w:basedOn w:val="DHHSbody"/>
    <w:uiPriority w:val="4"/>
    <w:qFormat/>
    <w:rsid w:val="00ED30CB"/>
    <w:pPr>
      <w:numPr>
        <w:ilvl w:val="2"/>
        <w:numId w:val="2"/>
      </w:numPr>
      <w:tabs>
        <w:tab w:val="clear" w:pos="397"/>
        <w:tab w:val="num" w:pos="360"/>
      </w:tabs>
      <w:ind w:left="0" w:firstLine="0"/>
    </w:pPr>
  </w:style>
  <w:style w:type="paragraph" w:customStyle="1" w:styleId="DHHSnumberlowerroman">
    <w:name w:val="DHHS number lower roman"/>
    <w:basedOn w:val="DHHSbody"/>
    <w:uiPriority w:val="4"/>
    <w:qFormat/>
    <w:rsid w:val="00ED30CB"/>
    <w:pPr>
      <w:numPr>
        <w:ilvl w:val="4"/>
        <w:numId w:val="2"/>
      </w:numPr>
      <w:tabs>
        <w:tab w:val="clear" w:pos="397"/>
        <w:tab w:val="num" w:pos="360"/>
      </w:tabs>
      <w:ind w:left="0" w:firstLine="0"/>
    </w:pPr>
  </w:style>
  <w:style w:type="paragraph" w:customStyle="1" w:styleId="DHHSnumberlowerromanindent">
    <w:name w:val="DHHS number lower roman indent"/>
    <w:basedOn w:val="DHHSbody"/>
    <w:uiPriority w:val="4"/>
    <w:qFormat/>
    <w:rsid w:val="00ED30CB"/>
    <w:pPr>
      <w:numPr>
        <w:ilvl w:val="5"/>
        <w:numId w:val="2"/>
      </w:numPr>
      <w:tabs>
        <w:tab w:val="clear" w:pos="794"/>
        <w:tab w:val="num" w:pos="360"/>
      </w:tabs>
      <w:ind w:left="0" w:firstLine="0"/>
    </w:pPr>
  </w:style>
  <w:style w:type="character" w:customStyle="1" w:styleId="DHHSbodyChar">
    <w:name w:val="DHHS body Char"/>
    <w:link w:val="DHHSbody"/>
    <w:locked/>
    <w:rsid w:val="00ED30CB"/>
    <w:rPr>
      <w:rFonts w:ascii="Arial" w:eastAsia="Times" w:hAnsi="Arial" w:cs="Times New Roman"/>
      <w:sz w:val="20"/>
      <w:szCs w:val="20"/>
      <w:lang w:val="en-AU"/>
    </w:rPr>
  </w:style>
  <w:style w:type="paragraph" w:styleId="BodyText">
    <w:name w:val="Body Text"/>
    <w:basedOn w:val="Normal"/>
    <w:link w:val="BodyTextChar"/>
    <w:uiPriority w:val="99"/>
    <w:semiHidden/>
    <w:unhideWhenUsed/>
    <w:rsid w:val="00ED30CB"/>
    <w:pPr>
      <w:spacing w:after="120"/>
    </w:pPr>
  </w:style>
  <w:style w:type="character" w:customStyle="1" w:styleId="BodyTextChar">
    <w:name w:val="Body Text Char"/>
    <w:basedOn w:val="DefaultParagraphFont"/>
    <w:link w:val="BodyText"/>
    <w:uiPriority w:val="99"/>
    <w:semiHidden/>
    <w:rsid w:val="00ED30CB"/>
    <w:rPr>
      <w:rFonts w:ascii="Cambria" w:eastAsia="Times New Roman" w:hAnsi="Cambria" w:cs="Times New Roman"/>
      <w:sz w:val="20"/>
      <w:szCs w:val="20"/>
      <w:lang w:val="en-AU"/>
    </w:rPr>
  </w:style>
  <w:style w:type="paragraph" w:customStyle="1" w:styleId="TableParagraph">
    <w:name w:val="Table Paragraph"/>
    <w:basedOn w:val="Normal"/>
    <w:uiPriority w:val="1"/>
    <w:qFormat/>
    <w:rsid w:val="00ED30CB"/>
    <w:pPr>
      <w:widowControl w:val="0"/>
    </w:pPr>
    <w:rPr>
      <w:rFonts w:ascii="Calibri" w:eastAsia="Calibri" w:hAnsi="Calibri"/>
      <w:sz w:val="22"/>
      <w:szCs w:val="22"/>
      <w:lang w:val="en-US"/>
    </w:rPr>
  </w:style>
  <w:style w:type="paragraph" w:customStyle="1" w:styleId="Default">
    <w:name w:val="Default"/>
    <w:rsid w:val="00267AAD"/>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ListParagraph">
    <w:name w:val="List Paragraph"/>
    <w:basedOn w:val="Normal"/>
    <w:uiPriority w:val="34"/>
    <w:qFormat/>
    <w:rsid w:val="00A73995"/>
    <w:pPr>
      <w:spacing w:after="200" w:line="288" w:lineRule="auto"/>
      <w:ind w:left="720"/>
      <w:contextualSpacing/>
    </w:pPr>
    <w:rPr>
      <w:rFonts w:asciiTheme="minorHAnsi" w:eastAsiaTheme="minorEastAsia" w:hAnsiTheme="minorHAnsi" w:cstheme="minorBidi"/>
      <w:sz w:val="21"/>
      <w:szCs w:val="21"/>
      <w:lang w:eastAsia="en-NZ"/>
    </w:rPr>
  </w:style>
  <w:style w:type="table" w:styleId="TableGrid">
    <w:name w:val="Table Grid"/>
    <w:basedOn w:val="TableNormal"/>
    <w:uiPriority w:val="39"/>
    <w:rsid w:val="0074602C"/>
    <w:pPr>
      <w:spacing w:after="0" w:line="240" w:lineRule="auto"/>
    </w:pPr>
    <w:rPr>
      <w:rFonts w:ascii="Calibri" w:eastAsia="Calibri" w:hAnsi="Calibri" w:cs="Calibri"/>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58F7"/>
    <w:pPr>
      <w:spacing w:after="0" w:line="240" w:lineRule="auto"/>
    </w:pPr>
  </w:style>
  <w:style w:type="character" w:styleId="CommentReference">
    <w:name w:val="annotation reference"/>
    <w:basedOn w:val="DefaultParagraphFont"/>
    <w:uiPriority w:val="99"/>
    <w:semiHidden/>
    <w:unhideWhenUsed/>
    <w:rsid w:val="00507774"/>
    <w:rPr>
      <w:sz w:val="16"/>
      <w:szCs w:val="16"/>
    </w:rPr>
  </w:style>
  <w:style w:type="paragraph" w:styleId="CommentText">
    <w:name w:val="annotation text"/>
    <w:basedOn w:val="Normal"/>
    <w:link w:val="CommentTextChar"/>
    <w:uiPriority w:val="99"/>
    <w:semiHidden/>
    <w:unhideWhenUsed/>
    <w:rsid w:val="00507774"/>
  </w:style>
  <w:style w:type="character" w:customStyle="1" w:styleId="CommentTextChar">
    <w:name w:val="Comment Text Char"/>
    <w:basedOn w:val="DefaultParagraphFont"/>
    <w:link w:val="CommentText"/>
    <w:uiPriority w:val="99"/>
    <w:semiHidden/>
    <w:rsid w:val="00507774"/>
    <w:rPr>
      <w:rFonts w:ascii="Cambria" w:eastAsia="Times New Roman" w:hAnsi="Cambri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07774"/>
    <w:rPr>
      <w:b/>
      <w:bCs/>
    </w:rPr>
  </w:style>
  <w:style w:type="character" w:customStyle="1" w:styleId="CommentSubjectChar">
    <w:name w:val="Comment Subject Char"/>
    <w:basedOn w:val="CommentTextChar"/>
    <w:link w:val="CommentSubject"/>
    <w:uiPriority w:val="99"/>
    <w:semiHidden/>
    <w:rsid w:val="00507774"/>
    <w:rPr>
      <w:rFonts w:ascii="Cambria" w:eastAsia="Times New Roman" w:hAnsi="Cambria" w:cs="Times New Roman"/>
      <w:b/>
      <w:bCs/>
      <w:sz w:val="20"/>
      <w:szCs w:val="20"/>
      <w:lang w:val="en-AU"/>
    </w:rPr>
  </w:style>
  <w:style w:type="paragraph" w:styleId="BalloonText">
    <w:name w:val="Balloon Text"/>
    <w:basedOn w:val="Normal"/>
    <w:link w:val="BalloonTextChar"/>
    <w:uiPriority w:val="99"/>
    <w:semiHidden/>
    <w:unhideWhenUsed/>
    <w:rsid w:val="00507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77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9156">
      <w:bodyDiv w:val="1"/>
      <w:marLeft w:val="0"/>
      <w:marRight w:val="0"/>
      <w:marTop w:val="0"/>
      <w:marBottom w:val="0"/>
      <w:divBdr>
        <w:top w:val="none" w:sz="0" w:space="0" w:color="auto"/>
        <w:left w:val="none" w:sz="0" w:space="0" w:color="auto"/>
        <w:bottom w:val="none" w:sz="0" w:space="0" w:color="auto"/>
        <w:right w:val="none" w:sz="0" w:space="0" w:color="auto"/>
      </w:divBdr>
    </w:div>
    <w:div w:id="486746100">
      <w:bodyDiv w:val="1"/>
      <w:marLeft w:val="0"/>
      <w:marRight w:val="0"/>
      <w:marTop w:val="0"/>
      <w:marBottom w:val="0"/>
      <w:divBdr>
        <w:top w:val="none" w:sz="0" w:space="0" w:color="auto"/>
        <w:left w:val="none" w:sz="0" w:space="0" w:color="auto"/>
        <w:bottom w:val="none" w:sz="0" w:space="0" w:color="auto"/>
        <w:right w:val="none" w:sz="0" w:space="0" w:color="auto"/>
      </w:divBdr>
    </w:div>
    <w:div w:id="509952709">
      <w:bodyDiv w:val="1"/>
      <w:marLeft w:val="0"/>
      <w:marRight w:val="0"/>
      <w:marTop w:val="0"/>
      <w:marBottom w:val="0"/>
      <w:divBdr>
        <w:top w:val="none" w:sz="0" w:space="0" w:color="auto"/>
        <w:left w:val="none" w:sz="0" w:space="0" w:color="auto"/>
        <w:bottom w:val="none" w:sz="0" w:space="0" w:color="auto"/>
        <w:right w:val="none" w:sz="0" w:space="0" w:color="auto"/>
      </w:divBdr>
    </w:div>
    <w:div w:id="1281372786">
      <w:bodyDiv w:val="1"/>
      <w:marLeft w:val="0"/>
      <w:marRight w:val="0"/>
      <w:marTop w:val="0"/>
      <w:marBottom w:val="0"/>
      <w:divBdr>
        <w:top w:val="none" w:sz="0" w:space="0" w:color="auto"/>
        <w:left w:val="none" w:sz="0" w:space="0" w:color="auto"/>
        <w:bottom w:val="none" w:sz="0" w:space="0" w:color="auto"/>
        <w:right w:val="none" w:sz="0" w:space="0" w:color="auto"/>
      </w:divBdr>
    </w:div>
    <w:div w:id="1370301506">
      <w:bodyDiv w:val="1"/>
      <w:marLeft w:val="0"/>
      <w:marRight w:val="0"/>
      <w:marTop w:val="0"/>
      <w:marBottom w:val="0"/>
      <w:divBdr>
        <w:top w:val="none" w:sz="0" w:space="0" w:color="auto"/>
        <w:left w:val="none" w:sz="0" w:space="0" w:color="auto"/>
        <w:bottom w:val="none" w:sz="0" w:space="0" w:color="auto"/>
        <w:right w:val="none" w:sz="0" w:space="0" w:color="auto"/>
      </w:divBdr>
    </w:div>
    <w:div w:id="1735735121">
      <w:bodyDiv w:val="1"/>
      <w:marLeft w:val="0"/>
      <w:marRight w:val="0"/>
      <w:marTop w:val="0"/>
      <w:marBottom w:val="0"/>
      <w:divBdr>
        <w:top w:val="none" w:sz="0" w:space="0" w:color="auto"/>
        <w:left w:val="none" w:sz="0" w:space="0" w:color="auto"/>
        <w:bottom w:val="none" w:sz="0" w:space="0" w:color="auto"/>
        <w:right w:val="none" w:sz="0" w:space="0" w:color="auto"/>
      </w:divBdr>
    </w:div>
    <w:div w:id="19112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E19A9-B042-437D-B167-89DC2AFB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Pivac Solomon</dc:creator>
  <cp:keywords/>
  <dc:description/>
  <cp:lastModifiedBy>Toni June</cp:lastModifiedBy>
  <cp:revision>3</cp:revision>
  <cp:lastPrinted>2022-07-11T20:41:00Z</cp:lastPrinted>
  <dcterms:created xsi:type="dcterms:W3CDTF">2022-12-21T18:42:00Z</dcterms:created>
  <dcterms:modified xsi:type="dcterms:W3CDTF">2022-12-21T18:45:00Z</dcterms:modified>
</cp:coreProperties>
</file>